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3"/>
          <w:rFonts w:ascii="宋体" w:hAnsi="宋体" w:eastAsia="宋体"/>
          <w:b/>
        </w:rPr>
      </w:pPr>
      <w:r>
        <w:rPr>
          <w:rStyle w:val="13"/>
          <w:rFonts w:ascii="宋体" w:hAnsi="宋体" w:eastAsia="宋体"/>
          <w:b/>
        </w:rPr>
        <w:t>关于</w:t>
      </w:r>
      <w:r>
        <w:rPr>
          <w:rStyle w:val="13"/>
          <w:rFonts w:hint="eastAsia" w:ascii="宋体" w:hAnsi="宋体" w:eastAsia="宋体"/>
          <w:b/>
        </w:rPr>
        <w:t>组织</w:t>
      </w:r>
      <w:r>
        <w:rPr>
          <w:rStyle w:val="13"/>
          <w:rFonts w:ascii="宋体" w:hAnsi="宋体" w:eastAsia="宋体"/>
          <w:b/>
        </w:rPr>
        <w:t>开展</w:t>
      </w:r>
      <w:r>
        <w:rPr>
          <w:rStyle w:val="13"/>
          <w:rFonts w:hint="eastAsia" w:ascii="宋体" w:hAnsi="宋体" w:eastAsia="宋体"/>
          <w:b/>
        </w:rPr>
        <w:t>学院第</w:t>
      </w:r>
      <w:r>
        <w:rPr>
          <w:rStyle w:val="13"/>
          <w:rFonts w:hint="eastAsia" w:ascii="宋体" w:hAnsi="宋体" w:eastAsia="宋体"/>
          <w:b/>
          <w:lang w:eastAsia="zh-CN"/>
        </w:rPr>
        <w:t>三</w:t>
      </w:r>
      <w:r>
        <w:rPr>
          <w:rStyle w:val="13"/>
          <w:rFonts w:hint="eastAsia" w:ascii="宋体" w:hAnsi="宋体" w:eastAsia="宋体"/>
          <w:b/>
        </w:rPr>
        <w:t>届</w:t>
      </w:r>
      <w:r>
        <w:rPr>
          <w:rStyle w:val="13"/>
          <w:rFonts w:ascii="宋体" w:hAnsi="宋体" w:eastAsia="宋体"/>
          <w:b/>
        </w:rPr>
        <w:t>“标志性成果”</w:t>
      </w:r>
      <w:r>
        <w:rPr>
          <w:rStyle w:val="13"/>
          <w:rFonts w:hint="eastAsia" w:ascii="宋体" w:hAnsi="宋体" w:eastAsia="宋体"/>
          <w:b/>
        </w:rPr>
        <w:t>评比</w:t>
      </w:r>
      <w:r>
        <w:rPr>
          <w:rStyle w:val="13"/>
          <w:rFonts w:ascii="宋体" w:hAnsi="宋体" w:eastAsia="宋体"/>
          <w:b/>
        </w:rPr>
        <w:t>活动的通知</w:t>
      </w:r>
    </w:p>
    <w:p>
      <w:pPr>
        <w:spacing w:line="500" w:lineRule="exact"/>
        <w:rPr>
          <w:rStyle w:val="13"/>
          <w:rFonts w:ascii="宋体" w:hAnsi="宋体" w:eastAsia="宋体"/>
          <w:sz w:val="24"/>
          <w:szCs w:val="24"/>
        </w:rPr>
      </w:pPr>
    </w:p>
    <w:p>
      <w:pPr>
        <w:spacing w:line="480" w:lineRule="exact"/>
        <w:rPr>
          <w:rStyle w:val="13"/>
          <w:rFonts w:ascii="宋体" w:hAnsi="宋体" w:eastAsia="宋体"/>
          <w:sz w:val="24"/>
          <w:szCs w:val="24"/>
        </w:rPr>
      </w:pPr>
      <w:r>
        <w:rPr>
          <w:rStyle w:val="13"/>
          <w:rFonts w:ascii="宋体" w:hAnsi="宋体" w:eastAsia="宋体"/>
          <w:sz w:val="24"/>
          <w:szCs w:val="24"/>
        </w:rPr>
        <w:t>各部门、 系</w:t>
      </w:r>
      <w:r>
        <w:rPr>
          <w:rStyle w:val="13"/>
          <w:rFonts w:hint="eastAsia" w:ascii="宋体" w:hAnsi="宋体" w:eastAsia="宋体"/>
          <w:sz w:val="24"/>
          <w:szCs w:val="24"/>
        </w:rPr>
        <w:t>（部）</w:t>
      </w:r>
      <w:r>
        <w:rPr>
          <w:rStyle w:val="13"/>
          <w:rFonts w:ascii="宋体" w:hAnsi="宋体" w:eastAsia="宋体"/>
          <w:sz w:val="24"/>
          <w:szCs w:val="24"/>
        </w:rPr>
        <w:t>：</w:t>
      </w:r>
    </w:p>
    <w:p>
      <w:pPr>
        <w:spacing w:line="480" w:lineRule="exact"/>
        <w:ind w:firstLine="480" w:firstLineChars="200"/>
        <w:rPr>
          <w:rStyle w:val="13"/>
          <w:rFonts w:ascii="宋体" w:hAnsi="宋体" w:eastAsia="宋体"/>
          <w:sz w:val="24"/>
          <w:szCs w:val="24"/>
        </w:rPr>
      </w:pPr>
      <w:r>
        <w:rPr>
          <w:rStyle w:val="13"/>
          <w:rFonts w:hint="eastAsia" w:ascii="宋体" w:hAnsi="宋体" w:eastAsia="宋体"/>
          <w:sz w:val="24"/>
          <w:szCs w:val="24"/>
          <w:highlight w:val="none"/>
        </w:rPr>
        <w:t>为全面贯彻</w:t>
      </w:r>
      <w:r>
        <w:rPr>
          <w:rStyle w:val="13"/>
          <w:rFonts w:hint="eastAsia" w:ascii="宋体" w:hAnsi="宋体" w:eastAsia="宋体"/>
          <w:b w:val="0"/>
          <w:bCs w:val="0"/>
          <w:i w:val="0"/>
          <w:iCs w:val="0"/>
          <w:sz w:val="24"/>
          <w:szCs w:val="24"/>
          <w:highlight w:val="none"/>
        </w:rPr>
        <w:t>“建设数字万院，打造智慧校园，提升办学品质”</w:t>
      </w:r>
      <w:r>
        <w:rPr>
          <w:rStyle w:val="13"/>
          <w:rFonts w:hint="eastAsia" w:ascii="宋体" w:hAnsi="宋体" w:eastAsia="宋体"/>
          <w:sz w:val="24"/>
          <w:szCs w:val="24"/>
          <w:highlight w:val="none"/>
        </w:rPr>
        <w:t>的基本方针</w:t>
      </w:r>
      <w:r>
        <w:rPr>
          <w:rStyle w:val="13"/>
          <w:rFonts w:ascii="宋体" w:hAnsi="宋体" w:eastAsia="宋体"/>
          <w:sz w:val="24"/>
          <w:szCs w:val="24"/>
          <w:highlight w:val="none"/>
        </w:rPr>
        <w:t>，</w:t>
      </w:r>
      <w:r>
        <w:rPr>
          <w:rStyle w:val="13"/>
          <w:rFonts w:ascii="宋体" w:hAnsi="宋体" w:eastAsia="宋体"/>
          <w:sz w:val="24"/>
          <w:szCs w:val="24"/>
        </w:rPr>
        <w:t>树品牌</w:t>
      </w:r>
      <w:r>
        <w:rPr>
          <w:rStyle w:val="13"/>
          <w:rFonts w:hint="eastAsia" w:ascii="宋体" w:hAnsi="宋体" w:eastAsia="宋体"/>
          <w:sz w:val="24"/>
          <w:szCs w:val="24"/>
        </w:rPr>
        <w:t>、</w:t>
      </w:r>
      <w:r>
        <w:rPr>
          <w:rStyle w:val="13"/>
          <w:rFonts w:ascii="宋体" w:hAnsi="宋体" w:eastAsia="宋体"/>
          <w:sz w:val="24"/>
          <w:szCs w:val="24"/>
        </w:rPr>
        <w:t>创特色</w:t>
      </w:r>
      <w:r>
        <w:rPr>
          <w:rStyle w:val="13"/>
          <w:rFonts w:hint="eastAsia" w:ascii="宋体" w:hAnsi="宋体" w:eastAsia="宋体"/>
          <w:sz w:val="24"/>
          <w:szCs w:val="24"/>
        </w:rPr>
        <w:t>、</w:t>
      </w:r>
      <w:r>
        <w:rPr>
          <w:rStyle w:val="13"/>
          <w:rFonts w:ascii="宋体" w:hAnsi="宋体" w:eastAsia="宋体"/>
          <w:sz w:val="24"/>
          <w:szCs w:val="24"/>
        </w:rPr>
        <w:t>育成果，增强学院的持续发展力、核心竞争力和整体影响力，引领学院走向高水平</w:t>
      </w:r>
      <w:r>
        <w:rPr>
          <w:rStyle w:val="13"/>
          <w:rFonts w:hint="eastAsia" w:ascii="宋体" w:hAnsi="宋体" w:eastAsia="宋体"/>
          <w:sz w:val="24"/>
          <w:szCs w:val="24"/>
        </w:rPr>
        <w:t>、</w:t>
      </w:r>
      <w:r>
        <w:rPr>
          <w:rStyle w:val="13"/>
          <w:rFonts w:ascii="宋体" w:hAnsi="宋体" w:eastAsia="宋体"/>
          <w:sz w:val="24"/>
          <w:szCs w:val="24"/>
        </w:rPr>
        <w:t>高质量，</w:t>
      </w:r>
      <w:r>
        <w:rPr>
          <w:rStyle w:val="13"/>
          <w:rFonts w:hint="eastAsia" w:ascii="宋体" w:hAnsi="宋体" w:eastAsia="宋体"/>
          <w:sz w:val="24"/>
          <w:szCs w:val="24"/>
        </w:rPr>
        <w:t>为</w:t>
      </w:r>
      <w:r>
        <w:rPr>
          <w:rStyle w:val="13"/>
          <w:rFonts w:ascii="宋体" w:hAnsi="宋体" w:eastAsia="宋体"/>
          <w:sz w:val="24"/>
          <w:szCs w:val="24"/>
        </w:rPr>
        <w:t>申报省教学成果奖和集团、学院“</w:t>
      </w:r>
      <w:r>
        <w:rPr>
          <w:rStyle w:val="13"/>
          <w:rFonts w:hint="eastAsia" w:ascii="宋体" w:hAnsi="宋体" w:eastAsia="宋体"/>
          <w:sz w:val="24"/>
          <w:szCs w:val="24"/>
        </w:rPr>
        <w:t>三创奖</w:t>
      </w:r>
      <w:r>
        <w:rPr>
          <w:rStyle w:val="13"/>
          <w:rFonts w:ascii="宋体" w:hAnsi="宋体" w:eastAsia="宋体"/>
          <w:sz w:val="24"/>
          <w:szCs w:val="24"/>
        </w:rPr>
        <w:t>”</w:t>
      </w:r>
      <w:r>
        <w:rPr>
          <w:rStyle w:val="13"/>
          <w:rFonts w:hint="eastAsia" w:ascii="宋体" w:hAnsi="宋体" w:eastAsia="宋体"/>
          <w:sz w:val="24"/>
          <w:szCs w:val="24"/>
        </w:rPr>
        <w:t>做</w:t>
      </w:r>
      <w:r>
        <w:rPr>
          <w:rStyle w:val="13"/>
          <w:rFonts w:ascii="宋体" w:hAnsi="宋体" w:eastAsia="宋体"/>
          <w:sz w:val="24"/>
          <w:szCs w:val="24"/>
        </w:rPr>
        <w:t>准备，根据</w:t>
      </w:r>
      <w:r>
        <w:rPr>
          <w:rStyle w:val="13"/>
          <w:rFonts w:hint="eastAsia" w:ascii="宋体" w:hAnsi="宋体" w:eastAsia="宋体"/>
          <w:sz w:val="24"/>
          <w:szCs w:val="24"/>
        </w:rPr>
        <w:t>《</w:t>
      </w:r>
      <w:r>
        <w:rPr>
          <w:rStyle w:val="13"/>
          <w:rFonts w:ascii="宋体" w:hAnsi="宋体" w:eastAsia="宋体"/>
          <w:sz w:val="24"/>
          <w:szCs w:val="24"/>
        </w:rPr>
        <w:t>关于印发</w:t>
      </w:r>
      <w:r>
        <w:rPr>
          <w:rStyle w:val="13"/>
          <w:rFonts w:hint="eastAsia" w:ascii="宋体" w:hAnsi="宋体" w:eastAsia="宋体"/>
          <w:sz w:val="24"/>
          <w:szCs w:val="24"/>
        </w:rPr>
        <w:t>&lt;</w:t>
      </w:r>
      <w:r>
        <w:rPr>
          <w:rStyle w:val="13"/>
          <w:rFonts w:ascii="宋体" w:hAnsi="宋体" w:eastAsia="宋体"/>
          <w:sz w:val="24"/>
          <w:szCs w:val="24"/>
        </w:rPr>
        <w:t>杭州万向职业技术学院标志性成果评比实施办法（试行）</w:t>
      </w:r>
      <w:r>
        <w:rPr>
          <w:rStyle w:val="13"/>
          <w:rFonts w:hint="eastAsia" w:ascii="宋体" w:hAnsi="宋体" w:eastAsia="宋体"/>
          <w:sz w:val="24"/>
          <w:szCs w:val="24"/>
        </w:rPr>
        <w:t>&gt;</w:t>
      </w:r>
      <w:r>
        <w:rPr>
          <w:rStyle w:val="13"/>
          <w:rFonts w:ascii="宋体" w:hAnsi="宋体" w:eastAsia="宋体"/>
          <w:sz w:val="24"/>
          <w:szCs w:val="24"/>
        </w:rPr>
        <w:t>的通知</w:t>
      </w:r>
      <w:r>
        <w:rPr>
          <w:rStyle w:val="13"/>
          <w:rFonts w:hint="eastAsia" w:ascii="宋体" w:hAnsi="宋体" w:eastAsia="宋体"/>
          <w:sz w:val="24"/>
          <w:szCs w:val="24"/>
        </w:rPr>
        <w:t>》（</w:t>
      </w:r>
      <w:r>
        <w:rPr>
          <w:rStyle w:val="13"/>
          <w:rFonts w:ascii="宋体" w:hAnsi="宋体" w:eastAsia="宋体"/>
          <w:sz w:val="24"/>
          <w:szCs w:val="24"/>
        </w:rPr>
        <w:t>杭万职院</w:t>
      </w:r>
      <w:r>
        <w:rPr>
          <w:rStyle w:val="13"/>
          <w:rFonts w:hint="eastAsia" w:ascii="宋体" w:hAnsi="宋体" w:eastAsia="宋体"/>
          <w:sz w:val="24"/>
          <w:szCs w:val="24"/>
        </w:rPr>
        <w:t>[2019</w:t>
      </w:r>
      <w:r>
        <w:rPr>
          <w:rStyle w:val="13"/>
          <w:rFonts w:ascii="宋体" w:hAnsi="宋体" w:eastAsia="宋体"/>
          <w:sz w:val="24"/>
          <w:szCs w:val="24"/>
        </w:rPr>
        <w:t>]262号</w:t>
      </w:r>
      <w:r>
        <w:rPr>
          <w:rStyle w:val="13"/>
          <w:rFonts w:hint="eastAsia" w:ascii="宋体" w:hAnsi="宋体" w:eastAsia="宋体"/>
          <w:sz w:val="24"/>
          <w:szCs w:val="24"/>
        </w:rPr>
        <w:t>），</w:t>
      </w:r>
      <w:r>
        <w:rPr>
          <w:rStyle w:val="13"/>
          <w:rFonts w:ascii="宋体" w:hAnsi="宋体" w:eastAsia="宋体"/>
          <w:sz w:val="24"/>
          <w:szCs w:val="24"/>
        </w:rPr>
        <w:t>决定开展</w:t>
      </w:r>
      <w:r>
        <w:rPr>
          <w:rStyle w:val="13"/>
          <w:rFonts w:hint="eastAsia" w:ascii="宋体" w:hAnsi="宋体" w:eastAsia="宋体"/>
          <w:sz w:val="24"/>
          <w:szCs w:val="24"/>
        </w:rPr>
        <w:t>学院第</w:t>
      </w:r>
      <w:r>
        <w:rPr>
          <w:rStyle w:val="13"/>
          <w:rFonts w:hint="eastAsia" w:ascii="宋体" w:hAnsi="宋体" w:eastAsia="宋体"/>
          <w:sz w:val="24"/>
          <w:szCs w:val="24"/>
          <w:lang w:eastAsia="zh-CN"/>
        </w:rPr>
        <w:t>三</w:t>
      </w:r>
      <w:r>
        <w:rPr>
          <w:rStyle w:val="13"/>
          <w:rFonts w:hint="eastAsia" w:ascii="宋体" w:hAnsi="宋体" w:eastAsia="宋体"/>
          <w:sz w:val="24"/>
          <w:szCs w:val="24"/>
        </w:rPr>
        <w:t>届</w:t>
      </w:r>
      <w:r>
        <w:rPr>
          <w:rStyle w:val="13"/>
          <w:rFonts w:ascii="宋体" w:hAnsi="宋体" w:eastAsia="宋体"/>
          <w:sz w:val="24"/>
          <w:szCs w:val="24"/>
        </w:rPr>
        <w:t>标志性成果评比活动</w:t>
      </w:r>
      <w:r>
        <w:rPr>
          <w:rStyle w:val="13"/>
          <w:rFonts w:hint="eastAsia" w:ascii="宋体" w:hAnsi="宋体" w:eastAsia="宋体"/>
          <w:sz w:val="24"/>
          <w:szCs w:val="24"/>
        </w:rPr>
        <w:t>，现将有关事项通知如下：</w:t>
      </w:r>
    </w:p>
    <w:p>
      <w:pPr>
        <w:spacing w:line="480" w:lineRule="exact"/>
        <w:ind w:firstLine="472" w:firstLineChars="196"/>
        <w:rPr>
          <w:rFonts w:ascii="宋体" w:hAnsi="宋体" w:eastAsia="宋体"/>
          <w:b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</w:rPr>
        <w:t>一、评选范围</w:t>
      </w:r>
    </w:p>
    <w:p>
      <w:pPr>
        <w:spacing w:line="480" w:lineRule="exact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1.“标志性成果”是指学院全面履行高校职能，在教学教育与管理服务过程中形成的，具有鲜明特征、重大价值、重要贡</w:t>
      </w:r>
      <w:r>
        <w:rPr>
          <w:rFonts w:ascii="宋体" w:hAnsi="宋体" w:eastAsia="宋体"/>
          <w:color w:val="000000"/>
          <w:sz w:val="24"/>
          <w:szCs w:val="24"/>
        </w:rPr>
        <w:t>献及巨大效益的成果，是工作绩效的核心和灵魂。</w:t>
      </w:r>
    </w:p>
    <w:p>
      <w:pPr>
        <w:spacing w:line="440" w:lineRule="exact"/>
        <w:ind w:firstLine="480" w:firstLineChars="200"/>
        <w:rPr>
          <w:rStyle w:val="13"/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2.本次</w:t>
      </w:r>
      <w:r>
        <w:rPr>
          <w:rFonts w:hint="eastAsia" w:ascii="宋体" w:hAnsi="宋体" w:eastAsia="宋体"/>
          <w:b/>
          <w:color w:val="FF0000"/>
          <w:sz w:val="24"/>
          <w:szCs w:val="24"/>
          <w:highlight w:val="yellow"/>
        </w:rPr>
        <w:t>评选的时间范围为202</w:t>
      </w:r>
      <w:r>
        <w:rPr>
          <w:rFonts w:hint="eastAsia" w:ascii="宋体" w:hAnsi="宋体" w:eastAsia="宋体"/>
          <w:b/>
          <w:color w:val="FF0000"/>
          <w:sz w:val="24"/>
          <w:szCs w:val="24"/>
          <w:highlight w:val="yellow"/>
          <w:lang w:val="en-US" w:eastAsia="zh-CN"/>
        </w:rPr>
        <w:t>1</w:t>
      </w:r>
      <w:r>
        <w:rPr>
          <w:rFonts w:ascii="宋体" w:hAnsi="宋体" w:eastAsia="宋体"/>
          <w:b/>
          <w:color w:val="FF0000"/>
          <w:sz w:val="24"/>
          <w:szCs w:val="24"/>
          <w:highlight w:val="yellow"/>
        </w:rPr>
        <w:t>年</w:t>
      </w:r>
      <w:r>
        <w:rPr>
          <w:rFonts w:hint="eastAsia" w:ascii="宋体" w:hAnsi="宋体" w:eastAsia="宋体"/>
          <w:b/>
          <w:color w:val="FF0000"/>
          <w:sz w:val="24"/>
          <w:szCs w:val="24"/>
          <w:highlight w:val="yellow"/>
          <w:lang w:val="en-US" w:eastAsia="zh-CN"/>
        </w:rPr>
        <w:t>11</w:t>
      </w:r>
      <w:r>
        <w:rPr>
          <w:rFonts w:ascii="宋体" w:hAnsi="宋体" w:eastAsia="宋体"/>
          <w:b/>
          <w:color w:val="FF0000"/>
          <w:sz w:val="24"/>
          <w:szCs w:val="24"/>
          <w:highlight w:val="yellow"/>
        </w:rPr>
        <w:t>月至</w:t>
      </w:r>
      <w:r>
        <w:rPr>
          <w:rFonts w:hint="eastAsia" w:ascii="宋体" w:hAnsi="宋体" w:eastAsia="宋体"/>
          <w:b/>
          <w:color w:val="FF0000"/>
          <w:sz w:val="24"/>
          <w:szCs w:val="24"/>
          <w:highlight w:val="yellow"/>
        </w:rPr>
        <w:t>202</w:t>
      </w:r>
      <w:r>
        <w:rPr>
          <w:rFonts w:hint="eastAsia" w:ascii="宋体" w:hAnsi="宋体" w:eastAsia="宋体"/>
          <w:b/>
          <w:color w:val="FF0000"/>
          <w:sz w:val="24"/>
          <w:szCs w:val="24"/>
          <w:highlight w:val="yellow"/>
          <w:lang w:val="en-US" w:eastAsia="zh-CN"/>
        </w:rPr>
        <w:t>2</w:t>
      </w:r>
      <w:r>
        <w:rPr>
          <w:rFonts w:ascii="宋体" w:hAnsi="宋体" w:eastAsia="宋体"/>
          <w:b/>
          <w:color w:val="FF0000"/>
          <w:sz w:val="24"/>
          <w:szCs w:val="24"/>
          <w:highlight w:val="yellow"/>
        </w:rPr>
        <w:t>年</w:t>
      </w:r>
      <w:r>
        <w:rPr>
          <w:rFonts w:hint="eastAsia" w:ascii="宋体" w:hAnsi="宋体" w:eastAsia="宋体"/>
          <w:b/>
          <w:color w:val="FF0000"/>
          <w:sz w:val="24"/>
          <w:szCs w:val="24"/>
          <w:highlight w:val="yellow"/>
        </w:rPr>
        <w:t>10</w:t>
      </w:r>
      <w:r>
        <w:rPr>
          <w:rFonts w:ascii="宋体" w:hAnsi="宋体" w:eastAsia="宋体"/>
          <w:b/>
          <w:color w:val="FF0000"/>
          <w:sz w:val="24"/>
          <w:szCs w:val="24"/>
          <w:highlight w:val="yellow"/>
        </w:rPr>
        <w:t>月</w:t>
      </w:r>
      <w:r>
        <w:rPr>
          <w:rFonts w:ascii="宋体" w:hAnsi="宋体" w:eastAsia="宋体"/>
          <w:color w:val="000000"/>
          <w:sz w:val="24"/>
          <w:szCs w:val="24"/>
        </w:rPr>
        <w:t>期间产生的各类成果。</w:t>
      </w:r>
      <w:r>
        <w:rPr>
          <w:rStyle w:val="13"/>
          <w:rFonts w:hint="eastAsia" w:ascii="宋体" w:hAnsi="宋体" w:eastAsia="宋体"/>
          <w:sz w:val="24"/>
          <w:szCs w:val="24"/>
        </w:rPr>
        <w:t>已获得学院三创奖、市级以上奖项，不得以相同内容申报“标志性成果”；</w:t>
      </w:r>
    </w:p>
    <w:p>
      <w:pPr>
        <w:spacing w:line="480" w:lineRule="exact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3.标志性成果分三类：教学成果、科研成果及其他成果。</w:t>
      </w:r>
    </w:p>
    <w:p>
      <w:pPr>
        <w:spacing w:line="480" w:lineRule="exact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4.各类成果奖设一、二等奖，分别设一等奖</w:t>
      </w:r>
      <w:r>
        <w:rPr>
          <w:rFonts w:ascii="宋体" w:hAnsi="宋体" w:eastAsia="宋体"/>
          <w:color w:val="000000"/>
          <w:sz w:val="24"/>
          <w:szCs w:val="24"/>
        </w:rPr>
        <w:t xml:space="preserve"> 1-3 名，二等</w:t>
      </w:r>
      <w:r>
        <w:rPr>
          <w:rFonts w:hint="eastAsia" w:ascii="宋体" w:hAnsi="宋体" w:eastAsia="宋体"/>
          <w:color w:val="000000"/>
          <w:sz w:val="24"/>
          <w:szCs w:val="24"/>
        </w:rPr>
        <w:t>奖</w:t>
      </w:r>
      <w:r>
        <w:rPr>
          <w:rFonts w:ascii="宋体" w:hAnsi="宋体" w:eastAsia="宋体"/>
          <w:color w:val="000000"/>
          <w:sz w:val="24"/>
          <w:szCs w:val="24"/>
        </w:rPr>
        <w:t xml:space="preserve"> 1-5 名。遵循宁缺毋滥原则。</w:t>
      </w:r>
    </w:p>
    <w:p>
      <w:pPr>
        <w:spacing w:line="480" w:lineRule="exact"/>
        <w:ind w:firstLine="472" w:firstLineChars="196"/>
        <w:rPr>
          <w:rFonts w:ascii="宋体" w:hAnsi="宋体" w:eastAsia="宋体"/>
          <w:b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</w:rPr>
        <w:t>二、成果</w:t>
      </w:r>
      <w:r>
        <w:rPr>
          <w:rFonts w:ascii="宋体" w:hAnsi="宋体" w:eastAsia="宋体"/>
          <w:b/>
          <w:color w:val="000000"/>
          <w:sz w:val="24"/>
          <w:szCs w:val="24"/>
        </w:rPr>
        <w:t>范围与认定</w:t>
      </w:r>
    </w:p>
    <w:p>
      <w:pPr>
        <w:spacing w:line="480" w:lineRule="exact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  <w:szCs w:val="24"/>
        </w:rPr>
        <w:t>教学</w:t>
      </w:r>
      <w:r>
        <w:rPr>
          <w:rFonts w:ascii="宋体" w:hAnsi="宋体" w:eastAsia="宋体"/>
          <w:color w:val="000000"/>
          <w:sz w:val="24"/>
          <w:szCs w:val="24"/>
        </w:rPr>
        <w:t>成果</w:t>
      </w:r>
      <w:r>
        <w:rPr>
          <w:rFonts w:hint="eastAsia" w:ascii="宋体" w:hAnsi="宋体" w:eastAsia="宋体"/>
          <w:color w:val="000000"/>
          <w:sz w:val="24"/>
          <w:szCs w:val="24"/>
        </w:rPr>
        <w:t>：遵循高职教育教学规律，深化教学改革与研究、提升教学水平和教育质量、实现全人培养目标产生明显效果的教育教学工作成果。</w:t>
      </w:r>
    </w:p>
    <w:p>
      <w:pPr>
        <w:spacing w:line="480" w:lineRule="exact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成果形式</w:t>
      </w:r>
      <w:r>
        <w:rPr>
          <w:rFonts w:ascii="宋体" w:hAnsi="宋体" w:eastAsia="宋体"/>
          <w:color w:val="000000"/>
          <w:sz w:val="24"/>
          <w:szCs w:val="24"/>
        </w:rPr>
        <w:t>：</w:t>
      </w:r>
      <w:r>
        <w:rPr>
          <w:rFonts w:hint="eastAsia" w:ascii="宋体" w:hAnsi="宋体" w:eastAsia="宋体"/>
          <w:color w:val="000000"/>
          <w:sz w:val="24"/>
          <w:szCs w:val="24"/>
        </w:rPr>
        <w:t>主要有但不限于实施方案、研究报告、教材、论文、著作。</w:t>
      </w:r>
    </w:p>
    <w:p>
      <w:pPr>
        <w:spacing w:line="480" w:lineRule="exact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2.</w:t>
      </w:r>
      <w:r>
        <w:rPr>
          <w:rFonts w:ascii="宋体" w:hAnsi="宋体" w:eastAsia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  <w:szCs w:val="24"/>
        </w:rPr>
        <w:t>科研成果</w:t>
      </w:r>
      <w:r>
        <w:rPr>
          <w:rFonts w:ascii="宋体" w:hAnsi="宋体" w:eastAsia="宋体"/>
          <w:color w:val="000000"/>
          <w:sz w:val="24"/>
          <w:szCs w:val="24"/>
        </w:rPr>
        <w:t>：</w:t>
      </w:r>
      <w:r>
        <w:rPr>
          <w:rFonts w:hint="eastAsia" w:ascii="宋体" w:hAnsi="宋体" w:eastAsia="宋体"/>
          <w:color w:val="000000"/>
          <w:sz w:val="24"/>
          <w:szCs w:val="24"/>
        </w:rPr>
        <w:t>在应用科研、技术工艺革新、发明专利等学术</w:t>
      </w:r>
      <w:r>
        <w:rPr>
          <w:rFonts w:ascii="宋体" w:hAnsi="宋体" w:eastAsia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  <w:szCs w:val="24"/>
        </w:rPr>
        <w:t>研究方面具有独创性、新颖性、实用性的应用科学研究成果。</w:t>
      </w:r>
    </w:p>
    <w:p>
      <w:pPr>
        <w:spacing w:line="480" w:lineRule="exact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成果形式</w:t>
      </w:r>
      <w:r>
        <w:rPr>
          <w:rFonts w:ascii="宋体" w:hAnsi="宋体" w:eastAsia="宋体"/>
          <w:color w:val="000000"/>
          <w:sz w:val="24"/>
          <w:szCs w:val="24"/>
        </w:rPr>
        <w:t>：</w:t>
      </w:r>
      <w:r>
        <w:rPr>
          <w:rFonts w:hint="eastAsia" w:ascii="宋体" w:hAnsi="宋体" w:eastAsia="宋体"/>
          <w:color w:val="000000"/>
          <w:sz w:val="24"/>
          <w:szCs w:val="24"/>
        </w:rPr>
        <w:t>主要有但不限于论文、获奖证书、工艺流程、技术路线、专利、学术专著。</w:t>
      </w:r>
    </w:p>
    <w:p>
      <w:pPr>
        <w:spacing w:line="480" w:lineRule="exact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3.</w:t>
      </w:r>
      <w:r>
        <w:rPr>
          <w:rFonts w:hint="eastAsia" w:ascii="宋体" w:hAnsi="宋体" w:eastAsia="宋体" w:cs="仿宋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  <w:szCs w:val="24"/>
        </w:rPr>
        <w:t>其他成果：在社会服务、文化传承</w:t>
      </w:r>
      <w:r>
        <w:rPr>
          <w:rFonts w:ascii="宋体" w:hAnsi="宋体" w:eastAsia="宋体"/>
          <w:color w:val="000000"/>
          <w:sz w:val="24"/>
          <w:szCs w:val="24"/>
        </w:rPr>
        <w:t>与</w:t>
      </w:r>
      <w:r>
        <w:rPr>
          <w:rFonts w:hint="eastAsia" w:ascii="宋体" w:hAnsi="宋体" w:eastAsia="宋体"/>
          <w:color w:val="000000"/>
          <w:sz w:val="24"/>
          <w:szCs w:val="24"/>
        </w:rPr>
        <w:t>创新、国际交流与合作、校企合作、党建品牌、管理服务及其他方面取得突出成绩，体现学院特色、水平和优势等方面，具有一定的创新性、成效性和影响力的成果。</w:t>
      </w:r>
    </w:p>
    <w:p>
      <w:pPr>
        <w:spacing w:line="480" w:lineRule="exact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成果形式</w:t>
      </w:r>
      <w:r>
        <w:rPr>
          <w:rFonts w:ascii="宋体" w:hAnsi="宋体" w:eastAsia="宋体"/>
          <w:color w:val="000000"/>
          <w:sz w:val="24"/>
          <w:szCs w:val="24"/>
        </w:rPr>
        <w:t>：</w:t>
      </w:r>
      <w:r>
        <w:rPr>
          <w:rFonts w:hint="eastAsia" w:ascii="宋体" w:hAnsi="宋体" w:eastAsia="宋体"/>
          <w:color w:val="000000"/>
          <w:sz w:val="24"/>
          <w:szCs w:val="24"/>
        </w:rPr>
        <w:t>主要有但不限于工作策划书、论文、工作报告、获奖证书、上级政府批示。</w:t>
      </w:r>
    </w:p>
    <w:p>
      <w:pPr>
        <w:spacing w:line="480" w:lineRule="exact"/>
        <w:ind w:firstLine="482" w:firstLineChars="200"/>
        <w:rPr>
          <w:rFonts w:ascii="宋体" w:hAnsi="宋体" w:eastAsia="宋体"/>
          <w:b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</w:rPr>
        <w:t>三</w:t>
      </w:r>
      <w:r>
        <w:rPr>
          <w:rFonts w:ascii="宋体" w:hAnsi="宋体" w:eastAsia="宋体"/>
          <w:b/>
          <w:color w:val="000000"/>
          <w:sz w:val="24"/>
          <w:szCs w:val="24"/>
        </w:rPr>
        <w:t>、</w:t>
      </w:r>
      <w:r>
        <w:rPr>
          <w:rFonts w:hint="eastAsia" w:ascii="宋体" w:hAnsi="宋体" w:eastAsia="宋体"/>
          <w:b/>
          <w:color w:val="000000"/>
          <w:sz w:val="24"/>
          <w:szCs w:val="24"/>
        </w:rPr>
        <w:t>成果评选</w:t>
      </w:r>
    </w:p>
    <w:p>
      <w:pPr>
        <w:spacing w:line="480" w:lineRule="exact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成果评选</w:t>
      </w:r>
      <w:r>
        <w:rPr>
          <w:rFonts w:ascii="宋体" w:hAnsi="宋体" w:eastAsia="宋体"/>
          <w:color w:val="000000"/>
          <w:sz w:val="24"/>
          <w:szCs w:val="24"/>
        </w:rPr>
        <w:t>将参照</w:t>
      </w:r>
      <w:r>
        <w:rPr>
          <w:rFonts w:hint="eastAsia" w:ascii="宋体" w:hAnsi="宋体" w:eastAsia="宋体"/>
          <w:color w:val="000000"/>
          <w:sz w:val="24"/>
          <w:szCs w:val="24"/>
        </w:rPr>
        <w:t>《关于印发</w:t>
      </w:r>
      <w:r>
        <w:rPr>
          <w:rFonts w:ascii="宋体" w:hAnsi="宋体" w:eastAsia="宋体"/>
          <w:color w:val="000000"/>
          <w:sz w:val="24"/>
          <w:szCs w:val="24"/>
        </w:rPr>
        <w:t>&lt;杭州万向职业技术学院标志性成果评比实施办法（试行）&gt;的通知》（杭万职院[2019]262号）</w:t>
      </w:r>
      <w:r>
        <w:rPr>
          <w:rFonts w:hint="eastAsia" w:ascii="宋体" w:hAnsi="宋体" w:eastAsia="宋体"/>
          <w:color w:val="000000"/>
          <w:sz w:val="24"/>
          <w:szCs w:val="24"/>
        </w:rPr>
        <w:t>相关</w:t>
      </w:r>
      <w:r>
        <w:rPr>
          <w:rFonts w:ascii="宋体" w:hAnsi="宋体" w:eastAsia="宋体"/>
          <w:color w:val="000000"/>
          <w:sz w:val="24"/>
          <w:szCs w:val="24"/>
        </w:rPr>
        <w:t>条文进行</w:t>
      </w:r>
      <w:r>
        <w:rPr>
          <w:rFonts w:hint="eastAsia" w:ascii="宋体" w:hAnsi="宋体" w:eastAsia="宋体"/>
          <w:color w:val="000000"/>
          <w:sz w:val="24"/>
          <w:szCs w:val="24"/>
        </w:rPr>
        <w:t>（见附件1）</w:t>
      </w:r>
      <w:r>
        <w:rPr>
          <w:rFonts w:ascii="宋体" w:hAnsi="宋体" w:eastAsia="宋体"/>
          <w:color w:val="000000"/>
          <w:sz w:val="24"/>
          <w:szCs w:val="24"/>
        </w:rPr>
        <w:t>。</w:t>
      </w:r>
    </w:p>
    <w:p>
      <w:pPr>
        <w:spacing w:line="440" w:lineRule="exact"/>
        <w:ind w:firstLine="570"/>
        <w:rPr>
          <w:rStyle w:val="13"/>
          <w:rFonts w:ascii="宋体" w:hAnsi="宋体" w:eastAsia="宋体"/>
          <w:b/>
          <w:sz w:val="24"/>
          <w:szCs w:val="24"/>
        </w:rPr>
      </w:pPr>
      <w:r>
        <w:rPr>
          <w:rStyle w:val="13"/>
          <w:rFonts w:hint="eastAsia" w:ascii="宋体" w:hAnsi="宋体" w:eastAsia="宋体"/>
          <w:b/>
          <w:sz w:val="24"/>
          <w:szCs w:val="24"/>
          <w:lang w:val="en-US" w:eastAsia="zh-CN"/>
        </w:rPr>
        <w:t>四、</w:t>
      </w:r>
      <w:r>
        <w:rPr>
          <w:rStyle w:val="13"/>
          <w:rFonts w:hint="eastAsia" w:ascii="宋体" w:hAnsi="宋体" w:eastAsia="宋体"/>
          <w:b/>
          <w:sz w:val="24"/>
          <w:szCs w:val="24"/>
        </w:rPr>
        <w:t>“标志性成果”的标准</w:t>
      </w:r>
    </w:p>
    <w:p>
      <w:pPr>
        <w:spacing w:line="440" w:lineRule="exact"/>
        <w:ind w:firstLine="480" w:firstLineChars="200"/>
        <w:rPr>
          <w:rStyle w:val="13"/>
          <w:rFonts w:ascii="宋体" w:hAnsi="宋体" w:eastAsia="宋体"/>
          <w:sz w:val="24"/>
          <w:szCs w:val="24"/>
        </w:rPr>
      </w:pPr>
      <w:r>
        <w:rPr>
          <w:rStyle w:val="13"/>
          <w:rFonts w:hint="eastAsia" w:ascii="宋体" w:hAnsi="宋体" w:eastAsia="宋体"/>
          <w:sz w:val="24"/>
          <w:szCs w:val="24"/>
        </w:rPr>
        <w:t>1.必须是教职工取得的成果，要有内涵；</w:t>
      </w:r>
    </w:p>
    <w:p>
      <w:pPr>
        <w:spacing w:line="440" w:lineRule="exact"/>
        <w:ind w:firstLine="480" w:firstLineChars="200"/>
        <w:rPr>
          <w:rStyle w:val="13"/>
          <w:rFonts w:ascii="宋体" w:hAnsi="宋体" w:eastAsia="宋体"/>
          <w:sz w:val="24"/>
          <w:szCs w:val="24"/>
        </w:rPr>
      </w:pPr>
      <w:r>
        <w:rPr>
          <w:rStyle w:val="13"/>
          <w:rFonts w:hint="eastAsia" w:ascii="宋体" w:hAnsi="宋体" w:eastAsia="宋体"/>
          <w:sz w:val="24"/>
          <w:szCs w:val="24"/>
        </w:rPr>
        <w:t>2.成果的标志性要彰显精品学院特点，要有外显的影响力；</w:t>
      </w:r>
    </w:p>
    <w:p>
      <w:pPr>
        <w:spacing w:line="480" w:lineRule="exact"/>
        <w:ind w:firstLine="480" w:firstLineChars="200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/>
          <w:sz w:val="24"/>
          <w:szCs w:val="24"/>
        </w:rPr>
        <w:t>3.能体现“三创”——创造、创业、创新。</w:t>
      </w:r>
    </w:p>
    <w:p>
      <w:pPr>
        <w:spacing w:line="480" w:lineRule="exact"/>
        <w:ind w:firstLine="482" w:firstLineChars="200"/>
        <w:rPr>
          <w:rFonts w:ascii="宋体" w:hAnsi="宋体" w:eastAsia="宋体"/>
          <w:b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  <w:lang w:eastAsia="zh-CN"/>
        </w:rPr>
        <w:t>五</w:t>
      </w:r>
      <w:r>
        <w:rPr>
          <w:rFonts w:ascii="宋体" w:hAnsi="宋体" w:eastAsia="宋体"/>
          <w:b/>
          <w:color w:val="000000"/>
          <w:sz w:val="24"/>
          <w:szCs w:val="24"/>
        </w:rPr>
        <w:t>、评选程序</w:t>
      </w:r>
    </w:p>
    <w:p>
      <w:pPr>
        <w:spacing w:line="480" w:lineRule="exact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1.</w:t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sz w:val="24"/>
          <w:szCs w:val="24"/>
        </w:rPr>
        <w:t>成果申报人须认真填写《杭州万向职业技术学院标志性成果申报书》（以下简称“《申报书》”</w:t>
      </w:r>
      <w:r>
        <w:rPr>
          <w:rFonts w:hint="eastAsia" w:ascii="宋体" w:hAnsi="宋体" w:eastAsia="宋体"/>
          <w:color w:val="000000"/>
          <w:sz w:val="24"/>
          <w:szCs w:val="24"/>
        </w:rPr>
        <w:t>见附件2</w:t>
      </w:r>
      <w:r>
        <w:rPr>
          <w:rFonts w:ascii="宋体" w:hAnsi="宋体" w:eastAsia="宋体"/>
          <w:color w:val="000000"/>
          <w:sz w:val="24"/>
          <w:szCs w:val="24"/>
        </w:rPr>
        <w:t xml:space="preserve">）并附相关主要材料。 </w:t>
      </w:r>
    </w:p>
    <w:p>
      <w:pPr>
        <w:spacing w:line="480" w:lineRule="exact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2.</w:t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sz w:val="24"/>
          <w:szCs w:val="24"/>
        </w:rPr>
        <w:t>申报人所在系或部门应对申报人、《申报书》进行认真审查筛选，择优推荐，并签署明确意见报送科研处。</w:t>
      </w:r>
      <w:r>
        <w:rPr>
          <w:rFonts w:hint="eastAsia" w:ascii="宋体" w:hAnsi="宋体" w:eastAsia="宋体"/>
          <w:color w:val="000000"/>
          <w:sz w:val="24"/>
          <w:szCs w:val="24"/>
        </w:rPr>
        <w:t>原则上，各系至少申报1项教学成果奖。</w:t>
      </w:r>
    </w:p>
    <w:p>
      <w:pPr>
        <w:spacing w:line="480" w:lineRule="exact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3.</w:t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sz w:val="24"/>
          <w:szCs w:val="24"/>
        </w:rPr>
        <w:t>科研处对申报成果及主要完成人进行</w:t>
      </w:r>
      <w:r>
        <w:rPr>
          <w:rFonts w:hint="eastAsia" w:ascii="宋体" w:hAnsi="宋体" w:eastAsia="宋体"/>
          <w:color w:val="000000"/>
          <w:sz w:val="24"/>
          <w:szCs w:val="24"/>
        </w:rPr>
        <w:t>合规</w:t>
      </w:r>
      <w:r>
        <w:rPr>
          <w:rFonts w:ascii="宋体" w:hAnsi="宋体" w:eastAsia="宋体"/>
          <w:color w:val="000000"/>
          <w:sz w:val="24"/>
          <w:szCs w:val="24"/>
        </w:rPr>
        <w:t>性审查。</w:t>
      </w:r>
    </w:p>
    <w:p>
      <w:pPr>
        <w:spacing w:line="480" w:lineRule="exact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4.</w:t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sz w:val="24"/>
          <w:szCs w:val="24"/>
        </w:rPr>
        <w:t>学院学术委员会组织专家评审小组形成评审意见。</w:t>
      </w:r>
    </w:p>
    <w:p>
      <w:pPr>
        <w:spacing w:line="480" w:lineRule="exact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5.</w:t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 成果经院长办公会进行审定并公示。</w:t>
      </w:r>
    </w:p>
    <w:p>
      <w:pPr>
        <w:spacing w:line="480" w:lineRule="exact"/>
        <w:ind w:firstLine="482" w:firstLineChars="200"/>
        <w:rPr>
          <w:rFonts w:ascii="宋体" w:hAnsi="宋体" w:eastAsia="宋体"/>
          <w:b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  <w:lang w:eastAsia="zh-CN"/>
        </w:rPr>
        <w:t>六</w:t>
      </w:r>
      <w:r>
        <w:rPr>
          <w:rFonts w:hint="eastAsia" w:ascii="宋体" w:hAnsi="宋体" w:eastAsia="宋体"/>
          <w:b/>
          <w:color w:val="000000"/>
          <w:sz w:val="24"/>
          <w:szCs w:val="24"/>
        </w:rPr>
        <w:t>、申报材料要求</w:t>
      </w:r>
    </w:p>
    <w:p>
      <w:pPr>
        <w:spacing w:line="480" w:lineRule="exact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1.《杭州万向职业技术学院标志性成果申报书》（见附件2，书面文本一式1份，word格式电子文档1份）。</w:t>
      </w:r>
    </w:p>
    <w:p>
      <w:pPr>
        <w:spacing w:line="480" w:lineRule="exact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2.具体标志性成果支撑材料1套（如实施方案、研究报告、课件、系列论文、著作、获奖文件或证书复印件等）。</w:t>
      </w:r>
    </w:p>
    <w:p>
      <w:pPr>
        <w:spacing w:line="480" w:lineRule="exact"/>
        <w:ind w:firstLine="482" w:firstLineChars="200"/>
        <w:rPr>
          <w:rFonts w:ascii="宋体" w:hAnsi="宋体" w:eastAsia="宋体"/>
          <w:b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  <w:lang w:eastAsia="zh-CN"/>
        </w:rPr>
        <w:t>七</w:t>
      </w:r>
      <w:r>
        <w:rPr>
          <w:rFonts w:hint="eastAsia" w:ascii="宋体" w:hAnsi="宋体" w:eastAsia="宋体"/>
          <w:b/>
          <w:color w:val="000000"/>
          <w:sz w:val="24"/>
          <w:szCs w:val="24"/>
        </w:rPr>
        <w:t>、申报时间</w:t>
      </w:r>
    </w:p>
    <w:p>
      <w:pPr>
        <w:spacing w:line="480" w:lineRule="exact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请各系、部门做好标志性成果申报的初评</w:t>
      </w:r>
      <w:r>
        <w:rPr>
          <w:rFonts w:ascii="宋体" w:hAnsi="宋体" w:eastAsia="宋体"/>
          <w:color w:val="000000"/>
          <w:sz w:val="24"/>
          <w:szCs w:val="24"/>
        </w:rPr>
        <w:t>与推荐</w:t>
      </w:r>
      <w:r>
        <w:rPr>
          <w:rFonts w:hint="eastAsia" w:ascii="宋体" w:hAnsi="宋体" w:eastAsia="宋体"/>
          <w:color w:val="000000"/>
          <w:sz w:val="24"/>
          <w:szCs w:val="24"/>
        </w:rPr>
        <w:t>工作，并于</w:t>
      </w:r>
      <w:r>
        <w:rPr>
          <w:rFonts w:ascii="宋体" w:hAnsi="宋体" w:eastAsia="宋体"/>
          <w:b/>
          <w:color w:val="FF0000"/>
          <w:sz w:val="24"/>
          <w:szCs w:val="24"/>
        </w:rPr>
        <w:t>202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2</w:t>
      </w:r>
      <w:r>
        <w:rPr>
          <w:rFonts w:ascii="宋体" w:hAnsi="宋体" w:eastAsia="宋体"/>
          <w:b/>
          <w:color w:val="FF0000"/>
          <w:sz w:val="24"/>
          <w:szCs w:val="24"/>
        </w:rPr>
        <w:t>年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11</w:t>
      </w:r>
      <w:r>
        <w:rPr>
          <w:rFonts w:ascii="宋体" w:hAnsi="宋体" w:eastAsia="宋体"/>
          <w:b/>
          <w:color w:val="FF0000"/>
          <w:sz w:val="24"/>
          <w:szCs w:val="24"/>
        </w:rPr>
        <w:t>月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14</w:t>
      </w:r>
      <w:r>
        <w:rPr>
          <w:rFonts w:ascii="宋体" w:hAnsi="宋体" w:eastAsia="宋体"/>
          <w:b/>
          <w:color w:val="FF0000"/>
          <w:sz w:val="24"/>
          <w:szCs w:val="24"/>
        </w:rPr>
        <w:t>日前将申报材料纸质一式一份和电子文档统一交至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2</w:t>
      </w:r>
      <w:r>
        <w:rPr>
          <w:rFonts w:ascii="宋体" w:hAnsi="宋体" w:eastAsia="宋体"/>
          <w:b/>
          <w:color w:val="FF0000"/>
          <w:sz w:val="24"/>
          <w:szCs w:val="24"/>
        </w:rPr>
        <w:t>-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63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11</w:t>
      </w:r>
      <w:r>
        <w:rPr>
          <w:rFonts w:ascii="宋体" w:hAnsi="宋体" w:eastAsia="宋体"/>
          <w:b/>
          <w:color w:val="FF0000"/>
          <w:sz w:val="24"/>
          <w:szCs w:val="24"/>
        </w:rPr>
        <w:t>室陈少金老师处</w:t>
      </w:r>
      <w:r>
        <w:rPr>
          <w:rFonts w:ascii="宋体" w:hAnsi="宋体" w:eastAsia="宋体"/>
          <w:color w:val="000000"/>
          <w:sz w:val="24"/>
          <w:szCs w:val="24"/>
        </w:rPr>
        <w:t>。联系电话：0571-87171809。</w:t>
      </w:r>
    </w:p>
    <w:p>
      <w:pPr>
        <w:spacing w:line="480" w:lineRule="exact"/>
        <w:rPr>
          <w:rFonts w:ascii="宋体" w:hAnsi="宋体" w:eastAsia="宋体"/>
          <w:color w:val="000000"/>
          <w:sz w:val="24"/>
          <w:szCs w:val="24"/>
        </w:rPr>
      </w:pPr>
    </w:p>
    <w:p>
      <w:pPr>
        <w:spacing w:line="480" w:lineRule="exac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附件</w:t>
      </w:r>
      <w:r>
        <w:rPr>
          <w:rFonts w:ascii="宋体" w:hAnsi="宋体" w:eastAsia="宋体"/>
          <w:color w:val="000000"/>
          <w:sz w:val="24"/>
          <w:szCs w:val="24"/>
        </w:rPr>
        <w:t>1：</w:t>
      </w:r>
      <w:r>
        <w:rPr>
          <w:rFonts w:hint="eastAsia" w:ascii="宋体" w:hAnsi="宋体" w:eastAsia="宋体"/>
          <w:color w:val="000000"/>
          <w:sz w:val="24"/>
          <w:szCs w:val="24"/>
        </w:rPr>
        <w:t>关于印发《杭州万向职业技术学院标志性成果评比实施办法（试行）》的通知</w:t>
      </w:r>
    </w:p>
    <w:p>
      <w:pPr>
        <w:spacing w:line="480" w:lineRule="exac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附件</w:t>
      </w:r>
      <w:r>
        <w:rPr>
          <w:rFonts w:ascii="宋体" w:hAnsi="宋体" w:eastAsia="宋体"/>
          <w:color w:val="000000"/>
          <w:sz w:val="24"/>
          <w:szCs w:val="24"/>
        </w:rPr>
        <w:t>2：</w:t>
      </w:r>
      <w:r>
        <w:rPr>
          <w:rFonts w:hint="eastAsia" w:ascii="宋体" w:hAnsi="宋体" w:eastAsia="宋体"/>
          <w:color w:val="000000"/>
          <w:sz w:val="24"/>
          <w:szCs w:val="24"/>
        </w:rPr>
        <w:t>杭州万向职业技术学院标志性成果申报书</w:t>
      </w:r>
      <w:bookmarkStart w:id="0" w:name="_GoBack"/>
      <w:bookmarkEnd w:id="0"/>
    </w:p>
    <w:p>
      <w:pPr>
        <w:spacing w:line="500" w:lineRule="exac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 xml:space="preserve">                                                     </w:t>
      </w:r>
    </w:p>
    <w:p>
      <w:pPr>
        <w:spacing w:line="500" w:lineRule="exact"/>
        <w:ind w:firstLine="6720" w:firstLineChars="28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 xml:space="preserve"> 科 研 处</w:t>
      </w:r>
    </w:p>
    <w:p>
      <w:pPr>
        <w:spacing w:line="500" w:lineRule="exac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 xml:space="preserve">                                                    202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4"/>
          <w:szCs w:val="24"/>
        </w:rPr>
        <w:t>年10月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/>
          <w:color w:val="000000"/>
          <w:sz w:val="24"/>
          <w:szCs w:val="24"/>
        </w:rPr>
        <w:t>日</w:t>
      </w:r>
    </w:p>
    <w:sectPr>
      <w:footerReference r:id="rId3" w:type="default"/>
      <w:pgSz w:w="11910" w:h="16840"/>
      <w:pgMar w:top="1219" w:right="1162" w:bottom="1259" w:left="1123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360273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TU1NTExOWRhNTVjM2I0OGM1ODI1NTZlOGJhN2QifQ=="/>
  </w:docVars>
  <w:rsids>
    <w:rsidRoot w:val="003427D2"/>
    <w:rsid w:val="000054BC"/>
    <w:rsid w:val="0002307C"/>
    <w:rsid w:val="00065DDD"/>
    <w:rsid w:val="000B5C0A"/>
    <w:rsid w:val="000E6982"/>
    <w:rsid w:val="00111A8A"/>
    <w:rsid w:val="00177497"/>
    <w:rsid w:val="00197B0C"/>
    <w:rsid w:val="0022458C"/>
    <w:rsid w:val="002270FA"/>
    <w:rsid w:val="00235056"/>
    <w:rsid w:val="00283208"/>
    <w:rsid w:val="002D6629"/>
    <w:rsid w:val="003427D2"/>
    <w:rsid w:val="00366907"/>
    <w:rsid w:val="003A5112"/>
    <w:rsid w:val="003B5217"/>
    <w:rsid w:val="003D1C9E"/>
    <w:rsid w:val="00412183"/>
    <w:rsid w:val="005165EC"/>
    <w:rsid w:val="00543CB9"/>
    <w:rsid w:val="005777FA"/>
    <w:rsid w:val="005E7953"/>
    <w:rsid w:val="006636D1"/>
    <w:rsid w:val="006B5711"/>
    <w:rsid w:val="00726D69"/>
    <w:rsid w:val="00790167"/>
    <w:rsid w:val="007C6E1E"/>
    <w:rsid w:val="00865DAE"/>
    <w:rsid w:val="00882546"/>
    <w:rsid w:val="00885D77"/>
    <w:rsid w:val="0088650D"/>
    <w:rsid w:val="008945F4"/>
    <w:rsid w:val="008B5EDA"/>
    <w:rsid w:val="00903140"/>
    <w:rsid w:val="009B3A21"/>
    <w:rsid w:val="009F2627"/>
    <w:rsid w:val="00A401AA"/>
    <w:rsid w:val="00B63037"/>
    <w:rsid w:val="00B96644"/>
    <w:rsid w:val="00BB2C0D"/>
    <w:rsid w:val="00C36297"/>
    <w:rsid w:val="00C63F75"/>
    <w:rsid w:val="00C80774"/>
    <w:rsid w:val="00D031F6"/>
    <w:rsid w:val="00DF0FFA"/>
    <w:rsid w:val="00EC174A"/>
    <w:rsid w:val="00FA1A08"/>
    <w:rsid w:val="00FC54FC"/>
    <w:rsid w:val="00FE4D69"/>
    <w:rsid w:val="24CE3459"/>
    <w:rsid w:val="31CC3BB0"/>
    <w:rsid w:val="34551843"/>
    <w:rsid w:val="41805C1F"/>
    <w:rsid w:val="5A111B0A"/>
    <w:rsid w:val="6AF975B9"/>
    <w:rsid w:val="6F450D9E"/>
    <w:rsid w:val="741A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fontstyle01"/>
    <w:basedOn w:val="9"/>
    <w:qFormat/>
    <w:uiPriority w:val="0"/>
    <w:rPr>
      <w:rFonts w:hint="default" w:ascii="FZXBSJW--GB1-0" w:hAnsi="FZXBSJW--GB1-0"/>
      <w:color w:val="000000"/>
      <w:sz w:val="44"/>
      <w:szCs w:val="44"/>
    </w:rPr>
  </w:style>
  <w:style w:type="character" w:customStyle="1" w:styleId="13">
    <w:name w:val="fontstyle21"/>
    <w:basedOn w:val="9"/>
    <w:qFormat/>
    <w:uiPriority w:val="0"/>
    <w:rPr>
      <w:rFonts w:hint="default" w:ascii="仿宋" w:hAnsi="仿宋"/>
      <w:color w:val="000000"/>
      <w:sz w:val="32"/>
      <w:szCs w:val="32"/>
    </w:rPr>
  </w:style>
  <w:style w:type="character" w:customStyle="1" w:styleId="14">
    <w:name w:val="fontstyle31"/>
    <w:basedOn w:val="9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15">
    <w:name w:val="正文文本 Char"/>
    <w:basedOn w:val="9"/>
    <w:link w:val="3"/>
    <w:semiHidden/>
    <w:qFormat/>
    <w:uiPriority w:val="99"/>
  </w:style>
  <w:style w:type="character" w:customStyle="1" w:styleId="16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1331</Words>
  <Characters>1406</Characters>
  <Lines>10</Lines>
  <Paragraphs>2</Paragraphs>
  <TotalTime>12</TotalTime>
  <ScaleCrop>false</ScaleCrop>
  <LinksUpToDate>false</LinksUpToDate>
  <CharactersWithSpaces>1529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2020-05-26T06:37:00Z</dcterms:created>
  <dc:creator>lenovo</dc:creator>
  <cp:lastModifiedBy>Administrator</cp:lastModifiedBy>
  <cp:lastPrinted>2022-10-26T05:38:04Z</cp:lastPrinted>
  <dcterms:modified xsi:type="dcterms:W3CDTF">2022-10-26T05:45:55Z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57BBC39F89DE469A93C9961C992B6379</vt:lpwstr>
  </property>
</Properties>
</file>