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cs="方正小标宋简体" w:asciiTheme="minorEastAsia" w:hAnsiTheme="minorEastAsia" w:eastAsiaTheme="minorEastAsia"/>
          <w:b/>
          <w:color w:val="000000"/>
          <w:sz w:val="32"/>
          <w:szCs w:val="32"/>
        </w:rPr>
      </w:pPr>
      <w:r>
        <w:rPr>
          <w:rFonts w:hint="eastAsia" w:cs="方正小标宋简体" w:asciiTheme="minorEastAsia" w:hAnsiTheme="minorEastAsia" w:eastAsiaTheme="minorEastAsia"/>
          <w:b/>
          <w:color w:val="000000"/>
          <w:sz w:val="32"/>
          <w:szCs w:val="32"/>
        </w:rPr>
        <w:t>关于组织开展202</w:t>
      </w:r>
      <w:r>
        <w:rPr>
          <w:rFonts w:hint="eastAsia" w:cs="方正小标宋简体" w:asciiTheme="minorEastAsia" w:hAnsiTheme="minorEastAsia" w:eastAsiaTheme="minorEastAsia"/>
          <w:b/>
          <w:color w:val="000000"/>
          <w:sz w:val="32"/>
          <w:szCs w:val="32"/>
          <w:lang w:val="en-US" w:eastAsia="zh-CN"/>
        </w:rPr>
        <w:t>2</w:t>
      </w:r>
      <w:r>
        <w:rPr>
          <w:rFonts w:hint="eastAsia" w:cs="方正小标宋简体" w:asciiTheme="minorEastAsia" w:hAnsiTheme="minorEastAsia" w:eastAsiaTheme="minorEastAsia"/>
          <w:b/>
          <w:color w:val="000000"/>
          <w:sz w:val="32"/>
          <w:szCs w:val="32"/>
        </w:rPr>
        <w:t>年浙江省教育厅一般科研项目申报工作的通知</w:t>
      </w:r>
    </w:p>
    <w:p>
      <w:pPr>
        <w:autoSpaceDE w:val="0"/>
        <w:autoSpaceDN w:val="0"/>
        <w:adjustRightInd w:val="0"/>
        <w:spacing w:line="400" w:lineRule="exact"/>
        <w:rPr>
          <w:rFonts w:cs="仿宋_GB2312" w:asciiTheme="minorEastAsia" w:hAnsiTheme="minorEastAsia" w:eastAsiaTheme="minorEastAsia"/>
          <w:color w:val="000000"/>
          <w:kern w:val="0"/>
          <w:sz w:val="24"/>
        </w:rPr>
      </w:pPr>
    </w:p>
    <w:p>
      <w:pPr>
        <w:keepNext w:val="0"/>
        <w:keepLines w:val="0"/>
        <w:pageBreakBefore w:val="0"/>
        <w:widowControl w:val="0"/>
        <w:kinsoku/>
        <w:wordWrap/>
        <w:overflowPunct/>
        <w:topLinePunct w:val="0"/>
        <w:autoSpaceDE w:val="0"/>
        <w:autoSpaceDN w:val="0"/>
        <w:bidi w:val="0"/>
        <w:adjustRightInd w:val="0"/>
        <w:spacing w:line="420" w:lineRule="exact"/>
        <w:textAlignment w:val="auto"/>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kern w:val="0"/>
          <w:sz w:val="24"/>
        </w:rPr>
        <w:t>各部门、系（部）：</w:t>
      </w:r>
    </w:p>
    <w:p>
      <w:pPr>
        <w:keepNext w:val="0"/>
        <w:keepLines w:val="0"/>
        <w:pageBreakBefore w:val="0"/>
        <w:widowControl w:val="0"/>
        <w:kinsoku/>
        <w:wordWrap/>
        <w:overflowPunct/>
        <w:topLinePunct w:val="0"/>
        <w:bidi w:val="0"/>
        <w:spacing w:line="420" w:lineRule="exact"/>
        <w:ind w:firstLine="480" w:firstLineChars="200"/>
        <w:textAlignment w:val="auto"/>
        <w:rPr>
          <w:rFonts w:cs="仿宋_GB2312" w:asciiTheme="minorEastAsia" w:hAnsiTheme="minorEastAsia" w:eastAsiaTheme="minorEastAsia"/>
          <w:color w:val="000000"/>
          <w:kern w:val="0"/>
          <w:sz w:val="24"/>
        </w:rPr>
      </w:pPr>
      <w:r>
        <w:rPr>
          <w:rFonts w:cs="仿宋_GB2312" w:asciiTheme="minorEastAsia" w:hAnsiTheme="minorEastAsia" w:eastAsiaTheme="minorEastAsia"/>
          <w:color w:val="000000"/>
          <w:kern w:val="0"/>
          <w:sz w:val="24"/>
        </w:rPr>
        <w:t>根据《浙江省教育厅办公室关于20</w:t>
      </w:r>
      <w:r>
        <w:rPr>
          <w:rFonts w:hint="eastAsia" w:cs="仿宋_GB2312" w:asciiTheme="minorEastAsia" w:hAnsiTheme="minorEastAsia" w:eastAsiaTheme="minorEastAsia"/>
          <w:color w:val="000000"/>
          <w:kern w:val="0"/>
          <w:sz w:val="24"/>
        </w:rPr>
        <w:t>2</w:t>
      </w:r>
      <w:r>
        <w:rPr>
          <w:rFonts w:hint="eastAsia" w:cs="仿宋_GB2312" w:asciiTheme="minorEastAsia" w:hAnsiTheme="minorEastAsia" w:eastAsiaTheme="minorEastAsia"/>
          <w:color w:val="000000"/>
          <w:kern w:val="0"/>
          <w:sz w:val="24"/>
          <w:lang w:val="en-US" w:eastAsia="zh-CN"/>
        </w:rPr>
        <w:t>2</w:t>
      </w:r>
      <w:r>
        <w:rPr>
          <w:rFonts w:cs="仿宋_GB2312" w:asciiTheme="minorEastAsia" w:hAnsiTheme="minorEastAsia" w:eastAsiaTheme="minorEastAsia"/>
          <w:color w:val="000000"/>
          <w:kern w:val="0"/>
          <w:sz w:val="24"/>
        </w:rPr>
        <w:t>年省教育厅一般科研项目立项的通知》（浙教办</w:t>
      </w:r>
      <w:r>
        <w:rPr>
          <w:rFonts w:hint="eastAsia" w:cs="仿宋_GB2312" w:asciiTheme="minorEastAsia" w:hAnsiTheme="minorEastAsia" w:eastAsiaTheme="minorEastAsia"/>
          <w:color w:val="000000"/>
          <w:kern w:val="0"/>
          <w:sz w:val="24"/>
        </w:rPr>
        <w:t>函</w:t>
      </w:r>
      <w:r>
        <w:rPr>
          <w:rFonts w:cs="仿宋_GB2312" w:asciiTheme="minorEastAsia" w:hAnsiTheme="minorEastAsia" w:eastAsiaTheme="minorEastAsia"/>
          <w:color w:val="000000"/>
          <w:kern w:val="0"/>
          <w:sz w:val="24"/>
        </w:rPr>
        <w:t>〔20</w:t>
      </w:r>
      <w:r>
        <w:rPr>
          <w:rFonts w:hint="eastAsia" w:cs="仿宋_GB2312" w:asciiTheme="minorEastAsia" w:hAnsiTheme="minorEastAsia" w:eastAsiaTheme="minorEastAsia"/>
          <w:color w:val="000000"/>
          <w:kern w:val="0"/>
          <w:sz w:val="24"/>
        </w:rPr>
        <w:t>2</w:t>
      </w:r>
      <w:r>
        <w:rPr>
          <w:rFonts w:hint="eastAsia" w:cs="仿宋_GB2312" w:asciiTheme="minorEastAsia" w:hAnsiTheme="minorEastAsia" w:eastAsiaTheme="minorEastAsia"/>
          <w:color w:val="000000"/>
          <w:kern w:val="0"/>
          <w:sz w:val="24"/>
          <w:lang w:val="en-US" w:eastAsia="zh-CN"/>
        </w:rPr>
        <w:t>2</w:t>
      </w:r>
      <w:r>
        <w:rPr>
          <w:rFonts w:cs="仿宋_GB2312" w:asciiTheme="minorEastAsia" w:hAnsiTheme="minorEastAsia" w:eastAsiaTheme="minorEastAsia"/>
          <w:color w:val="000000"/>
          <w:kern w:val="0"/>
          <w:sz w:val="24"/>
        </w:rPr>
        <w:t>〕</w:t>
      </w:r>
      <w:r>
        <w:rPr>
          <w:rFonts w:hint="eastAsia" w:cs="仿宋_GB2312" w:asciiTheme="minorEastAsia" w:hAnsiTheme="minorEastAsia" w:eastAsiaTheme="minorEastAsia"/>
          <w:color w:val="000000"/>
          <w:kern w:val="0"/>
          <w:sz w:val="24"/>
        </w:rPr>
        <w:t>1</w:t>
      </w:r>
      <w:r>
        <w:rPr>
          <w:rFonts w:hint="eastAsia" w:cs="仿宋_GB2312" w:asciiTheme="minorEastAsia" w:hAnsiTheme="minorEastAsia" w:eastAsiaTheme="minorEastAsia"/>
          <w:color w:val="000000"/>
          <w:kern w:val="0"/>
          <w:sz w:val="24"/>
          <w:lang w:val="en-US" w:eastAsia="zh-CN"/>
        </w:rPr>
        <w:t>11</w:t>
      </w:r>
      <w:r>
        <w:rPr>
          <w:rFonts w:cs="仿宋_GB2312" w:asciiTheme="minorEastAsia" w:hAnsiTheme="minorEastAsia" w:eastAsiaTheme="minorEastAsia"/>
          <w:color w:val="000000"/>
          <w:kern w:val="0"/>
          <w:sz w:val="24"/>
        </w:rPr>
        <w:t xml:space="preserve">号），学校自即起接受项目申报，现将有关事项通知如下： </w:t>
      </w:r>
    </w:p>
    <w:p>
      <w:pPr>
        <w:keepNext w:val="0"/>
        <w:keepLines w:val="0"/>
        <w:pageBreakBefore w:val="0"/>
        <w:widowControl w:val="0"/>
        <w:kinsoku/>
        <w:wordWrap/>
        <w:overflowPunct/>
        <w:topLinePunct w:val="0"/>
        <w:bidi w:val="0"/>
        <w:spacing w:line="420" w:lineRule="exact"/>
        <w:ind w:left="640"/>
        <w:textAlignment w:val="auto"/>
        <w:rPr>
          <w:rFonts w:cs="黑体,仿宋_GB2312" w:asciiTheme="minorEastAsia" w:hAnsiTheme="minorEastAsia" w:eastAsiaTheme="minorEastAsia"/>
          <w:b/>
          <w:color w:val="000000"/>
          <w:kern w:val="0"/>
          <w:sz w:val="24"/>
        </w:rPr>
      </w:pPr>
      <w:r>
        <w:rPr>
          <w:rFonts w:hint="eastAsia" w:cs="黑体,仿宋_GB2312" w:asciiTheme="minorEastAsia" w:hAnsiTheme="minorEastAsia" w:eastAsiaTheme="minorEastAsia"/>
          <w:b/>
          <w:color w:val="000000"/>
          <w:kern w:val="0"/>
          <w:sz w:val="24"/>
        </w:rPr>
        <w:t>一、立项基本要求</w:t>
      </w:r>
    </w:p>
    <w:p>
      <w:pPr>
        <w:keepNext w:val="0"/>
        <w:keepLines w:val="0"/>
        <w:pageBreakBefore w:val="0"/>
        <w:widowControl w:val="0"/>
        <w:kinsoku/>
        <w:wordWrap/>
        <w:overflowPunct/>
        <w:topLinePunct w:val="0"/>
        <w:bidi w:val="0"/>
        <w:spacing w:line="420" w:lineRule="exact"/>
        <w:ind w:firstLine="480" w:firstLineChars="200"/>
        <w:textAlignment w:val="auto"/>
        <w:rPr>
          <w:rFonts w:cs="仿宋_GB2312" w:asciiTheme="minorEastAsia" w:hAnsiTheme="minorEastAsia" w:eastAsiaTheme="minorEastAsia"/>
          <w:color w:val="000000"/>
          <w:kern w:val="0"/>
          <w:sz w:val="24"/>
        </w:rPr>
      </w:pPr>
      <w:r>
        <w:rPr>
          <w:rFonts w:hint="default" w:cs="仿宋_GB2312" w:asciiTheme="minorEastAsia" w:hAnsiTheme="minorEastAsia" w:eastAsiaTheme="minorEastAsia"/>
          <w:color w:val="000000"/>
          <w:kern w:val="0"/>
          <w:sz w:val="24"/>
          <w:lang w:val="en-US" w:eastAsia="zh-CN"/>
        </w:rPr>
        <w:t>1.</w:t>
      </w:r>
      <w:r>
        <w:rPr>
          <w:rFonts w:cs="仿宋_GB2312" w:asciiTheme="minorEastAsia" w:hAnsiTheme="minorEastAsia" w:eastAsiaTheme="minorEastAsia"/>
          <w:color w:val="000000"/>
          <w:kern w:val="0"/>
          <w:sz w:val="24"/>
          <w:lang w:val="en-US" w:eastAsia="zh-CN"/>
        </w:rPr>
        <w:t xml:space="preserve">重点聚焦“互联网＋”、生命健康、新材料、碳达峰碳中和、海洋科技、农业科技、共同富裕、乡村振兴等重点领域以及浙江省相关“十四五”规划阐明的重点研究方向，注重加强基础研究。认真落实教育部、科技部《关于规范高等学校 </w:t>
      </w:r>
      <w:r>
        <w:rPr>
          <w:rFonts w:hint="default" w:cs="仿宋_GB2312" w:asciiTheme="minorEastAsia" w:hAnsiTheme="minorEastAsia" w:eastAsiaTheme="minorEastAsia"/>
          <w:color w:val="000000"/>
          <w:kern w:val="0"/>
          <w:sz w:val="24"/>
          <w:lang w:val="en-US" w:eastAsia="zh-CN"/>
        </w:rPr>
        <w:t xml:space="preserve">SCI </w:t>
      </w:r>
      <w:r>
        <w:rPr>
          <w:rFonts w:cs="仿宋_GB2312" w:asciiTheme="minorEastAsia" w:hAnsiTheme="minorEastAsia" w:eastAsiaTheme="minorEastAsia"/>
          <w:color w:val="000000"/>
          <w:kern w:val="0"/>
          <w:sz w:val="24"/>
          <w:lang w:val="en-US" w:eastAsia="zh-CN"/>
        </w:rPr>
        <w:t>论文相关指标使用树立正确评价导向的若干意见》、教育部《关于破除高校哲学社会科学研究评价中</w:t>
      </w:r>
      <w:r>
        <w:rPr>
          <w:rFonts w:hint="default" w:cs="仿宋_GB2312" w:asciiTheme="minorEastAsia" w:hAnsiTheme="minorEastAsia" w:eastAsiaTheme="minorEastAsia"/>
          <w:color w:val="000000"/>
          <w:kern w:val="0"/>
          <w:sz w:val="24"/>
          <w:lang w:val="en-US" w:eastAsia="zh-CN"/>
        </w:rPr>
        <w:t>“</w:t>
      </w:r>
      <w:r>
        <w:rPr>
          <w:rFonts w:cs="仿宋_GB2312" w:asciiTheme="minorEastAsia" w:hAnsiTheme="minorEastAsia" w:eastAsiaTheme="minorEastAsia"/>
          <w:color w:val="000000"/>
          <w:kern w:val="0"/>
          <w:sz w:val="24"/>
          <w:lang w:val="en-US" w:eastAsia="zh-CN"/>
        </w:rPr>
        <w:t>唯论文</w:t>
      </w:r>
      <w:r>
        <w:rPr>
          <w:rFonts w:hint="default" w:cs="仿宋_GB2312" w:asciiTheme="minorEastAsia" w:hAnsiTheme="minorEastAsia" w:eastAsiaTheme="minorEastAsia"/>
          <w:color w:val="000000"/>
          <w:kern w:val="0"/>
          <w:sz w:val="24"/>
          <w:lang w:val="en-US" w:eastAsia="zh-CN"/>
        </w:rPr>
        <w:t>”</w:t>
      </w:r>
      <w:r>
        <w:rPr>
          <w:rFonts w:cs="仿宋_GB2312" w:asciiTheme="minorEastAsia" w:hAnsiTheme="minorEastAsia" w:eastAsiaTheme="minorEastAsia"/>
          <w:color w:val="000000"/>
          <w:kern w:val="0"/>
          <w:sz w:val="24"/>
          <w:lang w:val="en-US" w:eastAsia="zh-CN"/>
        </w:rPr>
        <w:t xml:space="preserve">不良导向的若干意见》以及教育部、国家知识产权局、科技部《关于提升高等学校专利质量促进转化运用的若干意见》等文件精神，突出科学精神、创新质量、服务贡献。 </w:t>
      </w:r>
    </w:p>
    <w:p>
      <w:pPr>
        <w:keepNext w:val="0"/>
        <w:keepLines w:val="0"/>
        <w:pageBreakBefore w:val="0"/>
        <w:widowControl w:val="0"/>
        <w:kinsoku/>
        <w:wordWrap/>
        <w:overflowPunct/>
        <w:topLinePunct w:val="0"/>
        <w:bidi w:val="0"/>
        <w:adjustRightInd w:val="0"/>
        <w:snapToGrid w:val="0"/>
        <w:spacing w:line="420" w:lineRule="exact"/>
        <w:ind w:firstLine="640"/>
        <w:textAlignment w:val="auto"/>
        <w:rPr>
          <w:rFonts w:cs="仿宋_GB2312" w:asciiTheme="minorEastAsia" w:hAnsiTheme="minorEastAsia" w:eastAsiaTheme="minorEastAsia"/>
          <w:color w:val="000000"/>
          <w:kern w:val="0"/>
          <w:sz w:val="24"/>
        </w:rPr>
      </w:pPr>
      <w:r>
        <w:rPr>
          <w:rFonts w:cs="仿宋_GB2312" w:asciiTheme="minorEastAsia" w:hAnsiTheme="minorEastAsia" w:eastAsiaTheme="minorEastAsia"/>
          <w:color w:val="000000"/>
          <w:kern w:val="0"/>
          <w:sz w:val="24"/>
        </w:rPr>
        <w:t>2.</w:t>
      </w:r>
      <w:r>
        <w:rPr>
          <w:rFonts w:hint="eastAsia" w:cs="仿宋_GB2312" w:asciiTheme="minorEastAsia" w:hAnsiTheme="minorEastAsia" w:eastAsiaTheme="minorEastAsia"/>
          <w:color w:val="000000"/>
          <w:kern w:val="0"/>
          <w:sz w:val="24"/>
        </w:rPr>
        <w:t>项目主要资助高校副教授（或相应职称）及以下专业技术职务的青年教师〔</w:t>
      </w:r>
      <w:r>
        <w:rPr>
          <w:rFonts w:cs="仿宋_GB2312" w:asciiTheme="minorEastAsia" w:hAnsiTheme="minorEastAsia" w:eastAsiaTheme="minorEastAsia"/>
          <w:color w:val="000000"/>
          <w:kern w:val="0"/>
          <w:sz w:val="24"/>
        </w:rPr>
        <w:t>45</w:t>
      </w:r>
      <w:r>
        <w:rPr>
          <w:rFonts w:hint="eastAsia" w:cs="仿宋_GB2312" w:asciiTheme="minorEastAsia" w:hAnsiTheme="minorEastAsia" w:eastAsiaTheme="minorEastAsia"/>
          <w:color w:val="000000"/>
          <w:kern w:val="0"/>
          <w:sz w:val="24"/>
        </w:rPr>
        <w:t>周岁以下（含）〕。项目申请者必须是项目的实际研究者，并有足够的时间和精力从事研究。项目研究人员一般应组成课题组，建有合理的梯队。</w:t>
      </w:r>
    </w:p>
    <w:p>
      <w:pPr>
        <w:keepNext w:val="0"/>
        <w:keepLines w:val="0"/>
        <w:pageBreakBefore w:val="0"/>
        <w:widowControl w:val="0"/>
        <w:kinsoku/>
        <w:wordWrap/>
        <w:overflowPunct/>
        <w:topLinePunct w:val="0"/>
        <w:bidi w:val="0"/>
        <w:adjustRightInd w:val="0"/>
        <w:snapToGrid w:val="0"/>
        <w:spacing w:line="420" w:lineRule="exact"/>
        <w:ind w:firstLine="640"/>
        <w:textAlignment w:val="auto"/>
        <w:rPr>
          <w:rFonts w:cs="仿宋_GB2312" w:asciiTheme="minorEastAsia" w:hAnsiTheme="minorEastAsia" w:eastAsiaTheme="minorEastAsia"/>
          <w:color w:val="000000"/>
          <w:kern w:val="0"/>
          <w:sz w:val="24"/>
        </w:rPr>
      </w:pPr>
      <w:r>
        <w:rPr>
          <w:rFonts w:cs="仿宋_GB2312" w:asciiTheme="minorEastAsia" w:hAnsiTheme="minorEastAsia" w:eastAsiaTheme="minorEastAsia"/>
          <w:color w:val="000000"/>
          <w:kern w:val="0"/>
          <w:sz w:val="24"/>
        </w:rPr>
        <w:t>3.</w:t>
      </w:r>
      <w:r>
        <w:rPr>
          <w:rFonts w:hint="eastAsia" w:cs="仿宋_GB2312" w:asciiTheme="minorEastAsia" w:hAnsiTheme="minorEastAsia" w:eastAsiaTheme="minorEastAsia"/>
          <w:color w:val="000000"/>
          <w:kern w:val="0"/>
          <w:sz w:val="24"/>
        </w:rPr>
        <w:t>正在主持承担国家级、省部级科研项目的、项目立项（包括各渠道项目）后未按期完成研究任务的，经查实存在学术不端行为或违规使用科研经费且在处理期内的教师不得申报。</w:t>
      </w:r>
    </w:p>
    <w:p>
      <w:pPr>
        <w:keepNext w:val="0"/>
        <w:keepLines w:val="0"/>
        <w:pageBreakBefore w:val="0"/>
        <w:widowControl w:val="0"/>
        <w:kinsoku/>
        <w:wordWrap/>
        <w:overflowPunct/>
        <w:topLinePunct w:val="0"/>
        <w:bidi w:val="0"/>
        <w:adjustRightInd w:val="0"/>
        <w:snapToGrid w:val="0"/>
        <w:spacing w:line="420" w:lineRule="exact"/>
        <w:ind w:firstLine="640"/>
        <w:textAlignment w:val="auto"/>
        <w:rPr>
          <w:rFonts w:cs="仿宋_GB2312" w:asciiTheme="minorEastAsia" w:hAnsiTheme="minorEastAsia" w:eastAsiaTheme="minorEastAsia"/>
          <w:color w:val="000000"/>
          <w:kern w:val="0"/>
          <w:sz w:val="24"/>
        </w:rPr>
      </w:pPr>
      <w:r>
        <w:rPr>
          <w:rFonts w:cs="仿宋_GB2312" w:asciiTheme="minorEastAsia" w:hAnsiTheme="minorEastAsia" w:eastAsiaTheme="minorEastAsia"/>
          <w:color w:val="000000"/>
          <w:kern w:val="0"/>
          <w:sz w:val="24"/>
        </w:rPr>
        <w:t>4.</w:t>
      </w:r>
      <w:r>
        <w:rPr>
          <w:rFonts w:hint="eastAsia" w:cs="仿宋_GB2312" w:asciiTheme="minorEastAsia" w:hAnsiTheme="minorEastAsia" w:eastAsiaTheme="minorEastAsia"/>
          <w:color w:val="000000"/>
          <w:kern w:val="0"/>
          <w:sz w:val="24"/>
        </w:rPr>
        <w:t>作为项目负责人原则上每人只能同时在研</w:t>
      </w:r>
      <w:r>
        <w:rPr>
          <w:rFonts w:cs="仿宋_GB2312" w:asciiTheme="minorEastAsia" w:hAnsiTheme="minorEastAsia" w:eastAsiaTheme="minorEastAsia"/>
          <w:color w:val="000000"/>
          <w:kern w:val="0"/>
          <w:sz w:val="24"/>
        </w:rPr>
        <w:t>1</w:t>
      </w:r>
      <w:r>
        <w:rPr>
          <w:rFonts w:hint="eastAsia" w:cs="仿宋_GB2312" w:asciiTheme="minorEastAsia" w:hAnsiTheme="minorEastAsia" w:eastAsiaTheme="minorEastAsia"/>
          <w:color w:val="000000"/>
          <w:kern w:val="0"/>
          <w:sz w:val="24"/>
        </w:rPr>
        <w:t>个省教育厅一般科研项目。</w:t>
      </w:r>
    </w:p>
    <w:p>
      <w:pPr>
        <w:keepNext w:val="0"/>
        <w:keepLines w:val="0"/>
        <w:pageBreakBefore w:val="0"/>
        <w:widowControl w:val="0"/>
        <w:kinsoku/>
        <w:wordWrap/>
        <w:overflowPunct/>
        <w:topLinePunct w:val="0"/>
        <w:bidi w:val="0"/>
        <w:adjustRightInd w:val="0"/>
        <w:snapToGrid w:val="0"/>
        <w:spacing w:line="420" w:lineRule="exact"/>
        <w:ind w:firstLine="640"/>
        <w:textAlignment w:val="auto"/>
        <w:rPr>
          <w:rFonts w:cs="仿宋_GB2312" w:asciiTheme="minorEastAsia" w:hAnsiTheme="minorEastAsia" w:eastAsiaTheme="minorEastAsia"/>
          <w:color w:val="000000"/>
          <w:kern w:val="0"/>
          <w:sz w:val="24"/>
        </w:rPr>
      </w:pPr>
      <w:r>
        <w:rPr>
          <w:rFonts w:cs="仿宋_GB2312" w:asciiTheme="minorEastAsia" w:hAnsiTheme="minorEastAsia" w:eastAsiaTheme="minorEastAsia"/>
          <w:color w:val="000000"/>
          <w:kern w:val="0"/>
          <w:sz w:val="24"/>
        </w:rPr>
        <w:t>5.</w:t>
      </w:r>
      <w:r>
        <w:rPr>
          <w:rFonts w:hint="eastAsia" w:cs="仿宋_GB2312" w:asciiTheme="minorEastAsia" w:hAnsiTheme="minorEastAsia" w:eastAsiaTheme="minorEastAsia"/>
          <w:color w:val="000000"/>
          <w:kern w:val="0"/>
          <w:sz w:val="24"/>
        </w:rPr>
        <w:t>一线教师主持项目的比例不得低于</w:t>
      </w:r>
      <w:r>
        <w:rPr>
          <w:rFonts w:cs="仿宋_GB2312" w:asciiTheme="minorEastAsia" w:hAnsiTheme="minorEastAsia" w:eastAsiaTheme="minorEastAsia"/>
          <w:color w:val="000000"/>
          <w:kern w:val="0"/>
          <w:sz w:val="24"/>
        </w:rPr>
        <w:t>60%</w:t>
      </w:r>
      <w:r>
        <w:rPr>
          <w:rFonts w:hint="eastAsia" w:cs="仿宋_GB2312" w:asciiTheme="minorEastAsia" w:hAnsiTheme="minorEastAsia" w:eastAsiaTheme="minorEastAsia"/>
          <w:color w:val="000000"/>
          <w:kern w:val="0"/>
          <w:sz w:val="24"/>
        </w:rPr>
        <w:t>。</w:t>
      </w:r>
    </w:p>
    <w:p>
      <w:pPr>
        <w:keepNext w:val="0"/>
        <w:keepLines w:val="0"/>
        <w:pageBreakBefore w:val="0"/>
        <w:widowControl w:val="0"/>
        <w:kinsoku/>
        <w:wordWrap/>
        <w:overflowPunct/>
        <w:topLinePunct w:val="0"/>
        <w:bidi w:val="0"/>
        <w:spacing w:line="420" w:lineRule="exact"/>
        <w:ind w:firstLine="640"/>
        <w:textAlignment w:val="auto"/>
        <w:rPr>
          <w:rFonts w:cs="仿宋_GB2312" w:asciiTheme="minorEastAsia" w:hAnsiTheme="minorEastAsia" w:eastAsiaTheme="minorEastAsia"/>
          <w:b/>
          <w:color w:val="000000"/>
          <w:kern w:val="0"/>
          <w:sz w:val="24"/>
        </w:rPr>
      </w:pPr>
      <w:r>
        <w:rPr>
          <w:rFonts w:hint="eastAsia" w:cs="仿宋_GB2312" w:asciiTheme="minorEastAsia" w:hAnsiTheme="minorEastAsia" w:eastAsiaTheme="minorEastAsia"/>
          <w:b/>
          <w:color w:val="000000"/>
          <w:kern w:val="0"/>
          <w:sz w:val="24"/>
        </w:rPr>
        <w:t>二、申报要求</w:t>
      </w:r>
    </w:p>
    <w:p>
      <w:pPr>
        <w:keepNext w:val="0"/>
        <w:keepLines w:val="0"/>
        <w:pageBreakBefore w:val="0"/>
        <w:widowControl w:val="0"/>
        <w:kinsoku/>
        <w:wordWrap/>
        <w:overflowPunct/>
        <w:topLinePunct w:val="0"/>
        <w:bidi w:val="0"/>
        <w:spacing w:line="420" w:lineRule="exact"/>
        <w:ind w:firstLine="640"/>
        <w:textAlignment w:val="auto"/>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项目申</w:t>
      </w:r>
      <w:r>
        <w:rPr>
          <w:rFonts w:hint="eastAsia" w:cs="仿宋_GB2312" w:asciiTheme="minorEastAsia" w:hAnsiTheme="minorEastAsia" w:eastAsiaTheme="minorEastAsia"/>
          <w:color w:val="000000"/>
          <w:kern w:val="0"/>
          <w:sz w:val="24"/>
        </w:rPr>
        <w:t>报负责人</w:t>
      </w:r>
      <w:r>
        <w:rPr>
          <w:rFonts w:cs="仿宋_GB2312" w:asciiTheme="minorEastAsia" w:hAnsiTheme="minorEastAsia" w:eastAsiaTheme="minorEastAsia"/>
          <w:color w:val="000000"/>
          <w:kern w:val="0"/>
          <w:sz w:val="24"/>
        </w:rPr>
        <w:t>需填写《浙江省教育厅一般科研项目申请书》（附件1），《浙江省教育厅一般科研项目设计论证（活页）》（附件2），</w:t>
      </w:r>
      <w:r>
        <w:rPr>
          <w:rFonts w:hint="eastAsia" w:cs="仿宋_GB2312" w:asciiTheme="minorEastAsia" w:hAnsiTheme="minorEastAsia" w:eastAsiaTheme="minorEastAsia"/>
          <w:color w:val="000000"/>
          <w:kern w:val="0"/>
          <w:sz w:val="24"/>
        </w:rPr>
        <w:t>《</w:t>
      </w:r>
      <w:r>
        <w:rPr>
          <w:rFonts w:cs="仿宋_GB2312" w:asciiTheme="minorEastAsia" w:hAnsiTheme="minorEastAsia" w:eastAsiaTheme="minorEastAsia"/>
          <w:color w:val="000000"/>
          <w:kern w:val="0"/>
          <w:sz w:val="24"/>
        </w:rPr>
        <w:t>浙江省教育厅一般科研项目申报汇总表</w:t>
      </w:r>
      <w:r>
        <w:rPr>
          <w:rFonts w:hint="eastAsia" w:cs="仿宋_GB2312" w:asciiTheme="minorEastAsia" w:hAnsiTheme="minorEastAsia" w:eastAsiaTheme="minorEastAsia"/>
          <w:color w:val="000000"/>
          <w:kern w:val="0"/>
          <w:sz w:val="24"/>
        </w:rPr>
        <w:t>》（附件3），并将纸质材料一式一份及</w:t>
      </w:r>
      <w:r>
        <w:rPr>
          <w:rFonts w:cs="仿宋_GB2312" w:asciiTheme="minorEastAsia" w:hAnsiTheme="minorEastAsia" w:eastAsiaTheme="minorEastAsia"/>
          <w:color w:val="000000"/>
          <w:sz w:val="24"/>
        </w:rPr>
        <w:t>电子</w:t>
      </w:r>
      <w:r>
        <w:rPr>
          <w:rFonts w:hint="eastAsia" w:cs="仿宋_GB2312" w:asciiTheme="minorEastAsia" w:hAnsiTheme="minorEastAsia" w:eastAsiaTheme="minorEastAsia"/>
          <w:color w:val="000000"/>
          <w:sz w:val="24"/>
        </w:rPr>
        <w:t>材料交2-6</w:t>
      </w:r>
      <w:r>
        <w:rPr>
          <w:rFonts w:hint="eastAsia" w:cs="仿宋_GB2312" w:asciiTheme="minorEastAsia" w:hAnsiTheme="minorEastAsia" w:eastAsiaTheme="minorEastAsia"/>
          <w:color w:val="000000"/>
          <w:sz w:val="24"/>
          <w:lang w:val="en-US" w:eastAsia="zh-CN"/>
        </w:rPr>
        <w:t>311科研处</w:t>
      </w:r>
      <w:bookmarkStart w:id="0" w:name="_GoBack"/>
      <w:bookmarkEnd w:id="0"/>
      <w:r>
        <w:rPr>
          <w:rFonts w:cs="仿宋_GB2312" w:asciiTheme="minorEastAsia" w:hAnsiTheme="minorEastAsia" w:eastAsiaTheme="minorEastAsia"/>
          <w:color w:val="000000"/>
          <w:kern w:val="0"/>
          <w:sz w:val="24"/>
        </w:rPr>
        <w:t>。</w:t>
      </w:r>
      <w:r>
        <w:rPr>
          <w:rFonts w:hint="eastAsia" w:cs="仿宋_GB2312" w:asciiTheme="minorEastAsia" w:hAnsiTheme="minorEastAsia" w:eastAsiaTheme="minorEastAsia"/>
          <w:b/>
          <w:color w:val="FF0000"/>
          <w:kern w:val="0"/>
          <w:sz w:val="24"/>
          <w:highlight w:val="yellow"/>
        </w:rPr>
        <w:t>申报</w:t>
      </w:r>
      <w:r>
        <w:rPr>
          <w:rFonts w:cs="仿宋_GB2312" w:asciiTheme="minorEastAsia" w:hAnsiTheme="minorEastAsia" w:eastAsiaTheme="minorEastAsia"/>
          <w:b/>
          <w:color w:val="FF0000"/>
          <w:kern w:val="0"/>
          <w:sz w:val="24"/>
          <w:highlight w:val="yellow"/>
        </w:rPr>
        <w:t>截止时间：20</w:t>
      </w:r>
      <w:r>
        <w:rPr>
          <w:rFonts w:hint="eastAsia" w:cs="仿宋_GB2312" w:asciiTheme="minorEastAsia" w:hAnsiTheme="minorEastAsia" w:eastAsiaTheme="minorEastAsia"/>
          <w:b/>
          <w:color w:val="FF0000"/>
          <w:kern w:val="0"/>
          <w:sz w:val="24"/>
          <w:highlight w:val="yellow"/>
        </w:rPr>
        <w:t>2</w:t>
      </w:r>
      <w:r>
        <w:rPr>
          <w:rFonts w:hint="eastAsia" w:cs="仿宋_GB2312" w:asciiTheme="minorEastAsia" w:hAnsiTheme="minorEastAsia" w:eastAsiaTheme="minorEastAsia"/>
          <w:b/>
          <w:color w:val="FF0000"/>
          <w:kern w:val="0"/>
          <w:sz w:val="24"/>
          <w:highlight w:val="yellow"/>
          <w:lang w:val="en-US" w:eastAsia="zh-CN"/>
        </w:rPr>
        <w:t>2</w:t>
      </w:r>
      <w:r>
        <w:rPr>
          <w:rFonts w:cs="仿宋_GB2312" w:asciiTheme="minorEastAsia" w:hAnsiTheme="minorEastAsia" w:eastAsiaTheme="minorEastAsia"/>
          <w:b/>
          <w:color w:val="FF0000"/>
          <w:kern w:val="0"/>
          <w:sz w:val="24"/>
          <w:highlight w:val="yellow"/>
        </w:rPr>
        <w:t>年</w:t>
      </w:r>
      <w:r>
        <w:rPr>
          <w:rFonts w:hint="eastAsia" w:cs="仿宋_GB2312" w:asciiTheme="minorEastAsia" w:hAnsiTheme="minorEastAsia" w:eastAsiaTheme="minorEastAsia"/>
          <w:b/>
          <w:color w:val="FF0000"/>
          <w:kern w:val="0"/>
          <w:sz w:val="24"/>
          <w:highlight w:val="yellow"/>
        </w:rPr>
        <w:t>8</w:t>
      </w:r>
      <w:r>
        <w:rPr>
          <w:rFonts w:cs="仿宋_GB2312" w:asciiTheme="minorEastAsia" w:hAnsiTheme="minorEastAsia" w:eastAsiaTheme="minorEastAsia"/>
          <w:b/>
          <w:color w:val="FF0000"/>
          <w:kern w:val="0"/>
          <w:sz w:val="24"/>
          <w:highlight w:val="yellow"/>
        </w:rPr>
        <w:t>月</w:t>
      </w:r>
      <w:r>
        <w:rPr>
          <w:rFonts w:hint="eastAsia" w:cs="仿宋_GB2312" w:asciiTheme="minorEastAsia" w:hAnsiTheme="minorEastAsia" w:eastAsiaTheme="minorEastAsia"/>
          <w:b/>
          <w:color w:val="FF0000"/>
          <w:kern w:val="0"/>
          <w:sz w:val="24"/>
          <w:highlight w:val="yellow"/>
        </w:rPr>
        <w:t>30</w:t>
      </w:r>
      <w:r>
        <w:rPr>
          <w:rFonts w:cs="仿宋_GB2312" w:asciiTheme="minorEastAsia" w:hAnsiTheme="minorEastAsia" w:eastAsiaTheme="minorEastAsia"/>
          <w:b/>
          <w:color w:val="FF0000"/>
          <w:kern w:val="0"/>
          <w:sz w:val="24"/>
          <w:highlight w:val="yellow"/>
        </w:rPr>
        <w:t>日</w:t>
      </w:r>
      <w:r>
        <w:rPr>
          <w:rFonts w:cs="仿宋_GB2312" w:asciiTheme="minorEastAsia" w:hAnsiTheme="minorEastAsia" w:eastAsiaTheme="minorEastAsia"/>
          <w:color w:val="000000"/>
          <w:kern w:val="0"/>
          <w:sz w:val="24"/>
        </w:rPr>
        <w:t>；</w:t>
      </w:r>
      <w:r>
        <w:rPr>
          <w:rFonts w:hint="eastAsia" w:cs="仿宋_GB2312" w:asciiTheme="minorEastAsia" w:hAnsiTheme="minorEastAsia" w:eastAsiaTheme="minorEastAsia"/>
          <w:color w:val="000000"/>
          <w:kern w:val="0"/>
          <w:sz w:val="24"/>
        </w:rPr>
        <w:t>联系人：陈少金；</w:t>
      </w:r>
      <w:r>
        <w:rPr>
          <w:rFonts w:cs="仿宋_GB2312" w:asciiTheme="minorEastAsia" w:hAnsiTheme="minorEastAsia" w:eastAsiaTheme="minorEastAsia"/>
          <w:color w:val="000000"/>
          <w:kern w:val="0"/>
          <w:sz w:val="24"/>
        </w:rPr>
        <w:t>联系电话：</w:t>
      </w:r>
      <w:r>
        <w:rPr>
          <w:rFonts w:hint="eastAsia" w:cs="仿宋_GB2312" w:asciiTheme="minorEastAsia" w:hAnsiTheme="minorEastAsia" w:eastAsiaTheme="minorEastAsia"/>
          <w:color w:val="000000"/>
          <w:kern w:val="0"/>
          <w:sz w:val="24"/>
        </w:rPr>
        <w:t>0571-87171809</w:t>
      </w:r>
      <w:r>
        <w:rPr>
          <w:rFonts w:hint="eastAsia" w:cs="仿宋_GB2312" w:asciiTheme="minorEastAsia" w:hAnsiTheme="minorEastAsia" w:eastAsiaTheme="minorEastAsia"/>
          <w:color w:val="000000"/>
          <w:kern w:val="0"/>
          <w:sz w:val="24"/>
          <w:lang w:val="en-US" w:eastAsia="zh-CN"/>
        </w:rPr>
        <w:t>,13588123602</w:t>
      </w:r>
      <w:r>
        <w:rPr>
          <w:rFonts w:cs="仿宋_GB2312" w:asciiTheme="minorEastAsia" w:hAnsiTheme="minorEastAsia" w:eastAsiaTheme="minorEastAsia"/>
          <w:color w:val="000000"/>
          <w:kern w:val="0"/>
          <w:sz w:val="24"/>
        </w:rPr>
        <w:t>。</w:t>
      </w:r>
    </w:p>
    <w:p>
      <w:pPr>
        <w:spacing w:line="400" w:lineRule="exact"/>
        <w:ind w:firstLine="640"/>
        <w:rPr>
          <w:rFonts w:cs="仿宋_GB2312" w:asciiTheme="minorEastAsia" w:hAnsiTheme="minorEastAsia" w:eastAsiaTheme="minorEastAsia"/>
          <w:color w:val="000000"/>
          <w:kern w:val="0"/>
          <w:sz w:val="24"/>
        </w:rPr>
      </w:pPr>
    </w:p>
    <w:p>
      <w:pPr>
        <w:spacing w:line="400" w:lineRule="exact"/>
        <w:ind w:firstLine="600" w:firstLineChars="250"/>
        <w:rPr>
          <w:rFonts w:cs="仿宋_GB2312" w:asciiTheme="minorEastAsia" w:hAnsiTheme="minorEastAsia" w:eastAsiaTheme="minorEastAsia"/>
          <w:color w:val="000000"/>
          <w:kern w:val="0"/>
          <w:sz w:val="24"/>
        </w:rPr>
      </w:pPr>
      <w:r>
        <w:rPr>
          <w:rFonts w:cs="仿宋_GB2312" w:asciiTheme="minorEastAsia" w:hAnsiTheme="minorEastAsia" w:eastAsiaTheme="minorEastAsia"/>
          <w:color w:val="000000"/>
          <w:kern w:val="0"/>
          <w:sz w:val="24"/>
        </w:rPr>
        <w:t>附件：1.浙江省教育厅一般科研项目申请书</w:t>
      </w:r>
    </w:p>
    <w:p>
      <w:pPr>
        <w:spacing w:line="400" w:lineRule="exact"/>
        <w:ind w:firstLine="1080" w:firstLineChars="450"/>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rPr>
        <w:t xml:space="preserve">  2.浙江省教育厅一般科研项目设计论证（活页）</w:t>
      </w:r>
    </w:p>
    <w:p>
      <w:pPr>
        <w:widowControl/>
        <w:adjustRightInd w:val="0"/>
        <w:snapToGrid w:val="0"/>
        <w:spacing w:line="400" w:lineRule="exact"/>
        <w:jc w:val="left"/>
        <w:rPr>
          <w:rFonts w:cs="仿宋_GB2312" w:asciiTheme="minorEastAsia" w:hAnsiTheme="minorEastAsia" w:eastAsiaTheme="minorEastAsia"/>
          <w:color w:val="000000"/>
          <w:kern w:val="0"/>
          <w:sz w:val="24"/>
        </w:rPr>
      </w:pPr>
      <w:r>
        <w:rPr>
          <w:rFonts w:cs="仿宋_GB2312" w:asciiTheme="minorEastAsia" w:hAnsiTheme="minorEastAsia" w:eastAsiaTheme="minorEastAsia"/>
          <w:color w:val="000000"/>
          <w:kern w:val="0"/>
          <w:sz w:val="24"/>
        </w:rPr>
        <w:t xml:space="preserve">         </w:t>
      </w:r>
      <w:r>
        <w:rPr>
          <w:rFonts w:hint="eastAsia" w:cs="仿宋_GB2312" w:asciiTheme="minorEastAsia" w:hAnsiTheme="minorEastAsia" w:eastAsiaTheme="minorEastAsia"/>
          <w:color w:val="000000"/>
          <w:kern w:val="0"/>
          <w:sz w:val="24"/>
        </w:rPr>
        <w:t xml:space="preserve">  </w:t>
      </w:r>
      <w:r>
        <w:rPr>
          <w:rFonts w:cs="仿宋_GB2312" w:asciiTheme="minorEastAsia" w:hAnsiTheme="minorEastAsia" w:eastAsiaTheme="minorEastAsia"/>
          <w:color w:val="000000"/>
          <w:kern w:val="0"/>
          <w:sz w:val="24"/>
        </w:rPr>
        <w:t>3.浙江省教育厅一般科研项目申报汇总表</w:t>
      </w:r>
    </w:p>
    <w:p>
      <w:pPr>
        <w:widowControl/>
        <w:adjustRightInd w:val="0"/>
        <w:snapToGrid w:val="0"/>
        <w:spacing w:line="400" w:lineRule="exact"/>
        <w:jc w:val="left"/>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kern w:val="0"/>
          <w:sz w:val="24"/>
        </w:rPr>
        <w:t xml:space="preserve">           4.浙江省教育厅办公室关于202</w:t>
      </w:r>
      <w:r>
        <w:rPr>
          <w:rFonts w:hint="eastAsia" w:cs="仿宋_GB2312" w:asciiTheme="minorEastAsia" w:hAnsiTheme="minorEastAsia" w:eastAsiaTheme="minorEastAsia"/>
          <w:color w:val="000000"/>
          <w:kern w:val="0"/>
          <w:sz w:val="24"/>
          <w:lang w:val="en-US" w:eastAsia="zh-CN"/>
        </w:rPr>
        <w:t>2</w:t>
      </w:r>
      <w:r>
        <w:rPr>
          <w:rFonts w:hint="eastAsia" w:cs="仿宋_GB2312" w:asciiTheme="minorEastAsia" w:hAnsiTheme="minorEastAsia" w:eastAsiaTheme="minorEastAsia"/>
          <w:color w:val="000000"/>
          <w:kern w:val="0"/>
          <w:sz w:val="24"/>
        </w:rPr>
        <w:t>年省教育厅一般科研项目立项的通知</w:t>
      </w:r>
    </w:p>
    <w:p>
      <w:pPr>
        <w:snapToGrid w:val="0"/>
        <w:spacing w:line="400" w:lineRule="exact"/>
        <w:ind w:right="641" w:firstLine="4080" w:firstLineChars="1700"/>
        <w:rPr>
          <w:rFonts w:cs="仿宋_GB2312" w:asciiTheme="minorEastAsia" w:hAnsiTheme="minorEastAsia" w:eastAsiaTheme="minorEastAsia"/>
          <w:color w:val="000000"/>
          <w:kern w:val="0"/>
          <w:sz w:val="24"/>
        </w:rPr>
      </w:pPr>
    </w:p>
    <w:p>
      <w:pPr>
        <w:snapToGrid w:val="0"/>
        <w:spacing w:line="400" w:lineRule="exact"/>
        <w:ind w:right="641" w:firstLine="5640" w:firstLineChars="2350"/>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kern w:val="0"/>
          <w:sz w:val="24"/>
        </w:rPr>
        <w:t>科研处</w:t>
      </w:r>
    </w:p>
    <w:p>
      <w:pPr>
        <w:snapToGrid w:val="0"/>
        <w:spacing w:line="400" w:lineRule="exact"/>
        <w:ind w:right="641" w:firstLine="5280" w:firstLineChars="2200"/>
        <w:rPr>
          <w:rFonts w:cs="仿宋_GB2312" w:asciiTheme="minorEastAsia" w:hAnsiTheme="minorEastAsia" w:eastAsiaTheme="minorEastAsia"/>
          <w:color w:val="000000"/>
          <w:kern w:val="0"/>
          <w:sz w:val="24"/>
        </w:rPr>
      </w:pPr>
      <w:r>
        <w:rPr>
          <w:rFonts w:cs="仿宋_GB2312" w:asciiTheme="minorEastAsia" w:hAnsiTheme="minorEastAsia" w:eastAsiaTheme="minorEastAsia"/>
          <w:color w:val="000000"/>
          <w:kern w:val="0"/>
          <w:sz w:val="24"/>
        </w:rPr>
        <w:t>20</w:t>
      </w:r>
      <w:r>
        <w:rPr>
          <w:rFonts w:hint="eastAsia" w:cs="仿宋_GB2312" w:asciiTheme="minorEastAsia" w:hAnsiTheme="minorEastAsia" w:eastAsiaTheme="minorEastAsia"/>
          <w:color w:val="000000"/>
          <w:kern w:val="0"/>
          <w:sz w:val="24"/>
        </w:rPr>
        <w:t>2</w:t>
      </w:r>
      <w:r>
        <w:rPr>
          <w:rFonts w:hint="eastAsia" w:cs="仿宋_GB2312" w:asciiTheme="minorEastAsia" w:hAnsiTheme="minorEastAsia" w:eastAsiaTheme="minorEastAsia"/>
          <w:color w:val="000000"/>
          <w:kern w:val="0"/>
          <w:sz w:val="24"/>
          <w:lang w:val="en-US" w:eastAsia="zh-CN"/>
        </w:rPr>
        <w:t>2</w:t>
      </w:r>
      <w:r>
        <w:rPr>
          <w:rFonts w:cs="仿宋_GB2312" w:asciiTheme="minorEastAsia" w:hAnsiTheme="minorEastAsia" w:eastAsiaTheme="minorEastAsia"/>
          <w:color w:val="000000"/>
          <w:kern w:val="0"/>
          <w:sz w:val="24"/>
        </w:rPr>
        <w:t>年</w:t>
      </w:r>
      <w:r>
        <w:rPr>
          <w:rFonts w:hint="eastAsia" w:cs="仿宋_GB2312" w:asciiTheme="minorEastAsia" w:hAnsiTheme="minorEastAsia" w:eastAsiaTheme="minorEastAsia"/>
          <w:color w:val="000000"/>
          <w:kern w:val="0"/>
          <w:sz w:val="24"/>
        </w:rPr>
        <w:t>6</w:t>
      </w:r>
      <w:r>
        <w:rPr>
          <w:rFonts w:cs="仿宋_GB2312" w:asciiTheme="minorEastAsia" w:hAnsiTheme="minorEastAsia" w:eastAsiaTheme="minorEastAsia"/>
          <w:color w:val="000000"/>
          <w:kern w:val="0"/>
          <w:sz w:val="24"/>
        </w:rPr>
        <w:t>月</w:t>
      </w:r>
      <w:r>
        <w:rPr>
          <w:rFonts w:hint="eastAsia" w:cs="仿宋_GB2312" w:asciiTheme="minorEastAsia" w:hAnsiTheme="minorEastAsia" w:eastAsiaTheme="minorEastAsia"/>
          <w:color w:val="000000"/>
          <w:kern w:val="0"/>
          <w:sz w:val="24"/>
          <w:lang w:val="en-US" w:eastAsia="zh-CN"/>
        </w:rPr>
        <w:t>27</w:t>
      </w:r>
      <w:r>
        <w:rPr>
          <w:rFonts w:cs="仿宋_GB2312" w:asciiTheme="minorEastAsia" w:hAnsiTheme="minorEastAsia" w:eastAsiaTheme="minorEastAsia"/>
          <w:color w:val="000000"/>
          <w:kern w:val="0"/>
          <w:sz w:val="24"/>
        </w:rPr>
        <w:t>日</w:t>
      </w:r>
    </w:p>
    <w:sectPr>
      <w:footerReference r:id="rId3" w:type="default"/>
      <w:footerReference r:id="rId4" w:type="even"/>
      <w:pgSz w:w="11906" w:h="16838"/>
      <w:pgMar w:top="851" w:right="851" w:bottom="851" w:left="851"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仿宋_GB2312">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01"/>
  <w:drawingGridVerticalSpacing w:val="28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TU1NTExOWRhNTVjM2I0OGM1ODI1NTZlOGJhN2QifQ=="/>
  </w:docVars>
  <w:rsids>
    <w:rsidRoot w:val="002D6B00"/>
    <w:rsid w:val="00013984"/>
    <w:rsid w:val="00081822"/>
    <w:rsid w:val="000A3D79"/>
    <w:rsid w:val="000D7166"/>
    <w:rsid w:val="000E197C"/>
    <w:rsid w:val="000E68DD"/>
    <w:rsid w:val="000F439A"/>
    <w:rsid w:val="001119E7"/>
    <w:rsid w:val="00116C3D"/>
    <w:rsid w:val="001340B3"/>
    <w:rsid w:val="0015783A"/>
    <w:rsid w:val="00163405"/>
    <w:rsid w:val="001635C7"/>
    <w:rsid w:val="00173B46"/>
    <w:rsid w:val="00195E7F"/>
    <w:rsid w:val="001A4DEF"/>
    <w:rsid w:val="001B468E"/>
    <w:rsid w:val="001B6CAA"/>
    <w:rsid w:val="001C3826"/>
    <w:rsid w:val="001C472C"/>
    <w:rsid w:val="001D375B"/>
    <w:rsid w:val="001D49AE"/>
    <w:rsid w:val="001F48E3"/>
    <w:rsid w:val="002046B3"/>
    <w:rsid w:val="002150D4"/>
    <w:rsid w:val="00220CAF"/>
    <w:rsid w:val="0022393F"/>
    <w:rsid w:val="002431D7"/>
    <w:rsid w:val="00254AEC"/>
    <w:rsid w:val="002573CA"/>
    <w:rsid w:val="002638A4"/>
    <w:rsid w:val="00265E2E"/>
    <w:rsid w:val="00281C07"/>
    <w:rsid w:val="00284359"/>
    <w:rsid w:val="002870FC"/>
    <w:rsid w:val="00294703"/>
    <w:rsid w:val="0029673D"/>
    <w:rsid w:val="002A1835"/>
    <w:rsid w:val="002B3FDC"/>
    <w:rsid w:val="002C1E70"/>
    <w:rsid w:val="002D6B00"/>
    <w:rsid w:val="002F2A89"/>
    <w:rsid w:val="00307A68"/>
    <w:rsid w:val="003234FD"/>
    <w:rsid w:val="00393ED9"/>
    <w:rsid w:val="003A4858"/>
    <w:rsid w:val="003A671A"/>
    <w:rsid w:val="003B000C"/>
    <w:rsid w:val="003C626F"/>
    <w:rsid w:val="003C7A1D"/>
    <w:rsid w:val="003D6ECA"/>
    <w:rsid w:val="003E646F"/>
    <w:rsid w:val="003F433A"/>
    <w:rsid w:val="00413AB1"/>
    <w:rsid w:val="00415386"/>
    <w:rsid w:val="00416FAD"/>
    <w:rsid w:val="00421A45"/>
    <w:rsid w:val="004327E6"/>
    <w:rsid w:val="00444C12"/>
    <w:rsid w:val="00460D35"/>
    <w:rsid w:val="004624B0"/>
    <w:rsid w:val="00471CD1"/>
    <w:rsid w:val="00474903"/>
    <w:rsid w:val="00496318"/>
    <w:rsid w:val="004A07CD"/>
    <w:rsid w:val="004C0E58"/>
    <w:rsid w:val="004D6F7E"/>
    <w:rsid w:val="004F3F1D"/>
    <w:rsid w:val="0051558B"/>
    <w:rsid w:val="0052133D"/>
    <w:rsid w:val="00547215"/>
    <w:rsid w:val="00555FDB"/>
    <w:rsid w:val="00571851"/>
    <w:rsid w:val="005B680D"/>
    <w:rsid w:val="005C4B8E"/>
    <w:rsid w:val="005D156A"/>
    <w:rsid w:val="005D3B6E"/>
    <w:rsid w:val="005E0B22"/>
    <w:rsid w:val="005F0EAC"/>
    <w:rsid w:val="00611206"/>
    <w:rsid w:val="00612FD7"/>
    <w:rsid w:val="00614F68"/>
    <w:rsid w:val="00625159"/>
    <w:rsid w:val="0062596B"/>
    <w:rsid w:val="00635A25"/>
    <w:rsid w:val="0064420E"/>
    <w:rsid w:val="00647F5A"/>
    <w:rsid w:val="00663F9D"/>
    <w:rsid w:val="006646AB"/>
    <w:rsid w:val="00692EAC"/>
    <w:rsid w:val="006A28C5"/>
    <w:rsid w:val="006D6999"/>
    <w:rsid w:val="006E2D29"/>
    <w:rsid w:val="006F5833"/>
    <w:rsid w:val="00736B2A"/>
    <w:rsid w:val="007645BD"/>
    <w:rsid w:val="00787C19"/>
    <w:rsid w:val="00793A06"/>
    <w:rsid w:val="007B217E"/>
    <w:rsid w:val="007B6199"/>
    <w:rsid w:val="007D2603"/>
    <w:rsid w:val="007D441E"/>
    <w:rsid w:val="007E6153"/>
    <w:rsid w:val="00813D8D"/>
    <w:rsid w:val="008179D1"/>
    <w:rsid w:val="00823A43"/>
    <w:rsid w:val="00834F3E"/>
    <w:rsid w:val="00853979"/>
    <w:rsid w:val="008A0520"/>
    <w:rsid w:val="008A1459"/>
    <w:rsid w:val="008A4473"/>
    <w:rsid w:val="008B717F"/>
    <w:rsid w:val="008F4093"/>
    <w:rsid w:val="009000F4"/>
    <w:rsid w:val="009011F0"/>
    <w:rsid w:val="00921F01"/>
    <w:rsid w:val="009454F6"/>
    <w:rsid w:val="009606F0"/>
    <w:rsid w:val="009815D9"/>
    <w:rsid w:val="00987783"/>
    <w:rsid w:val="00997853"/>
    <w:rsid w:val="009F2137"/>
    <w:rsid w:val="009F3ADA"/>
    <w:rsid w:val="00A32DF5"/>
    <w:rsid w:val="00A65360"/>
    <w:rsid w:val="00A970A7"/>
    <w:rsid w:val="00B23EA8"/>
    <w:rsid w:val="00B26754"/>
    <w:rsid w:val="00B965C0"/>
    <w:rsid w:val="00BA0A78"/>
    <w:rsid w:val="00BA5DFD"/>
    <w:rsid w:val="00BB6EBB"/>
    <w:rsid w:val="00BC3D50"/>
    <w:rsid w:val="00C15DD0"/>
    <w:rsid w:val="00C32849"/>
    <w:rsid w:val="00C32A22"/>
    <w:rsid w:val="00C43674"/>
    <w:rsid w:val="00C74396"/>
    <w:rsid w:val="00C76CAF"/>
    <w:rsid w:val="00CD31F1"/>
    <w:rsid w:val="00CF2519"/>
    <w:rsid w:val="00CF71E7"/>
    <w:rsid w:val="00D16E9E"/>
    <w:rsid w:val="00D27D91"/>
    <w:rsid w:val="00D36984"/>
    <w:rsid w:val="00DB7B35"/>
    <w:rsid w:val="00DD7607"/>
    <w:rsid w:val="00DF648C"/>
    <w:rsid w:val="00E018CB"/>
    <w:rsid w:val="00E229F3"/>
    <w:rsid w:val="00E23B33"/>
    <w:rsid w:val="00E40016"/>
    <w:rsid w:val="00E828B6"/>
    <w:rsid w:val="00E91F5E"/>
    <w:rsid w:val="00EA5F3F"/>
    <w:rsid w:val="00EA7C20"/>
    <w:rsid w:val="00EC0C14"/>
    <w:rsid w:val="00EF586F"/>
    <w:rsid w:val="00EF7B10"/>
    <w:rsid w:val="00F105CE"/>
    <w:rsid w:val="00F301CD"/>
    <w:rsid w:val="00F466C2"/>
    <w:rsid w:val="00F64FDC"/>
    <w:rsid w:val="00F6620A"/>
    <w:rsid w:val="00F718C1"/>
    <w:rsid w:val="00F75751"/>
    <w:rsid w:val="00F9507F"/>
    <w:rsid w:val="00FA1F66"/>
    <w:rsid w:val="00FA376C"/>
    <w:rsid w:val="00FB466B"/>
    <w:rsid w:val="00FB554A"/>
    <w:rsid w:val="00FC1E66"/>
    <w:rsid w:val="00FC61C1"/>
    <w:rsid w:val="00FC6C67"/>
    <w:rsid w:val="07613CCB"/>
    <w:rsid w:val="0C404B4C"/>
    <w:rsid w:val="3C705267"/>
    <w:rsid w:val="614B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00"/>
      <w:u w:val="none"/>
    </w:rPr>
  </w:style>
  <w:style w:type="paragraph" w:customStyle="1" w:styleId="12">
    <w:name w:val="paragraph"/>
    <w:basedOn w:val="1"/>
    <w:qFormat/>
    <w:uiPriority w:val="0"/>
    <w:pPr>
      <w:widowControl/>
      <w:jc w:val="left"/>
    </w:pPr>
    <w:rPr>
      <w:rFonts w:ascii="宋体" w:hAnsi="宋体" w:cs="宋体"/>
      <w:kern w:val="0"/>
      <w:sz w:val="24"/>
    </w:rPr>
  </w:style>
  <w:style w:type="character" w:customStyle="1" w:styleId="13">
    <w:name w:val="spellingerror"/>
    <w:qFormat/>
    <w:uiPriority w:val="0"/>
  </w:style>
  <w:style w:type="character" w:customStyle="1" w:styleId="14">
    <w:name w:val="normaltextrun"/>
    <w:qFormat/>
    <w:uiPriority w:val="0"/>
  </w:style>
  <w:style w:type="character" w:customStyle="1" w:styleId="15">
    <w:name w:val="eop"/>
    <w:qFormat/>
    <w:uiPriority w:val="0"/>
  </w:style>
  <w:style w:type="character" w:customStyle="1" w:styleId="16">
    <w:name w:val="scx90311126"/>
    <w:qFormat/>
    <w:uiPriority w:val="0"/>
  </w:style>
  <w:style w:type="character" w:customStyle="1" w:styleId="17">
    <w:name w:val="apple-converted-space"/>
    <w:qFormat/>
    <w:uiPriority w:val="0"/>
  </w:style>
  <w:style w:type="character" w:customStyle="1" w:styleId="18">
    <w:name w:val="批注框文本 Char"/>
    <w:link w:val="3"/>
    <w:qFormat/>
    <w:uiPriority w:val="0"/>
    <w:rPr>
      <w:kern w:val="2"/>
      <w:sz w:val="18"/>
      <w:szCs w:val="18"/>
    </w:rPr>
  </w:style>
  <w:style w:type="character" w:customStyle="1" w:styleId="19">
    <w:name w:val="页眉 Char"/>
    <w:basedOn w:val="8"/>
    <w:link w:val="5"/>
    <w:qFormat/>
    <w:locked/>
    <w:uiPriority w:val="99"/>
    <w:rPr>
      <w:kern w:val="2"/>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WWW.TYGHOST.COM</Company>
  <Pages>1</Pages>
  <Words>805</Words>
  <Characters>870</Characters>
  <Lines>6</Lines>
  <Paragraphs>1</Paragraphs>
  <TotalTime>359</TotalTime>
  <ScaleCrop>false</ScaleCrop>
  <LinksUpToDate>false</LinksUpToDate>
  <CharactersWithSpaces>898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2020-07-02T01:16:00Z</dcterms:created>
  <dc:creator>User</dc:creator>
  <cp:lastModifiedBy>Administrator</cp:lastModifiedBy>
  <cp:lastPrinted>2018-12-29T02:26:00Z</cp:lastPrinted>
  <dcterms:modified xsi:type="dcterms:W3CDTF">2022-06-27T06:13:38Z</dcterms:modified>
  <dc:title>绍兴职业技术学院</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999DD0D34CE544F7B9FA9FCFA0501774</vt:lpwstr>
  </property>
</Properties>
</file>