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关于做好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教育部哲学社会科学</w:t>
      </w:r>
      <w:r>
        <w:rPr>
          <w:rFonts w:hint="default" w:asciiTheme="minorEastAsia" w:hAnsiTheme="minorEastAsia"/>
          <w:b/>
          <w:sz w:val="32"/>
          <w:szCs w:val="32"/>
          <w:lang w:val="en-US" w:eastAsia="zh-CN"/>
        </w:rPr>
        <w:t>研究专项</w:t>
      </w:r>
    </w:p>
    <w:p>
      <w:pPr>
        <w:keepNext w:val="0"/>
        <w:keepLines w:val="0"/>
        <w:widowControl/>
        <w:suppressLineNumbers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default" w:asciiTheme="minorEastAsia" w:hAnsiTheme="minorEastAsia"/>
          <w:b/>
          <w:sz w:val="32"/>
          <w:szCs w:val="32"/>
          <w:lang w:val="en-US" w:eastAsia="zh-CN"/>
        </w:rPr>
        <w:t>（党的二十大精神研究）</w:t>
      </w:r>
      <w:r>
        <w:rPr>
          <w:rFonts w:hint="eastAsia" w:asciiTheme="minorEastAsia" w:hAnsiTheme="minorEastAsia"/>
          <w:b/>
          <w:sz w:val="32"/>
          <w:szCs w:val="32"/>
        </w:rPr>
        <w:t>申报工作的通知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sz w:val="24"/>
          <w:szCs w:val="24"/>
        </w:rPr>
        <w:t>各部门、系（部）：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Style w:val="11"/>
          <w:rFonts w:hint="eastAsia" w:cs="Arial" w:asciiTheme="minorEastAsia" w:hAnsi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Style w:val="11"/>
          <w:rFonts w:hint="eastAsia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  教育部哲学社会科学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研究专项（党的二十大精神研究）</w:t>
      </w:r>
      <w:r>
        <w:rPr>
          <w:rStyle w:val="11"/>
          <w:rFonts w:hint="eastAsia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申报工作即日开始，</w:t>
      </w:r>
      <w:r>
        <w:rPr>
          <w:rStyle w:val="11"/>
          <w:rFonts w:hint="eastAsia" w:cs="Arial" w:asciiTheme="minorEastAsia" w:hAnsi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现将有关事项通知</w:t>
      </w:r>
      <w:r>
        <w:rPr>
          <w:rStyle w:val="11"/>
          <w:rFonts w:hint="eastAsia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如下：</w:t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一、申报事项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1.坚持正确政治方向、价值取向、研究导向，根据选题指南（见附件 1）提出的重点研究范围，结合自身研究基础和学术专长开展研究，切实学懂弄通做实党的创新理论，加快建构中国自主的知识体系。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2.本次共设立 65 个研究选题指南，每个专项研究课题资助经费为5万元。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3.成果要求：申请人围绕研究选题指南自拟题目，撰写有深度、有影响、高质量的理论文章，在中央和地方主流报刊、高水平学术期刊发表或被省部级以上部门采纳的咨政报告2篇及以上。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4.教育部将择优对完成研究任务的申请人下达立项通知书（立项即结项），并拨付课题经费。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 xml:space="preserve">二、有关要求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1.请</w:t>
      </w:r>
      <w:r>
        <w:rPr>
          <w:rStyle w:val="11"/>
          <w:rFonts w:hint="eastAsia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各部门、系（部）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积极组织专家学者参与课题研究，形成研究阐释热潮。同时，可将申请人撰写的咨政报告电子版发送至电子邮箱 cgc@moe.edu.cn，教育部视情采纳刊发。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2.请</w:t>
      </w:r>
      <w:r>
        <w:rPr>
          <w:rStyle w:val="11"/>
          <w:rFonts w:hint="eastAsia" w:cs="Arial" w:asciiTheme="minorEastAsia" w:hAnsi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有申报意向的老师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于</w:t>
      </w:r>
      <w:r>
        <w:rPr>
          <w:rStyle w:val="11"/>
          <w:rFonts w:hint="default" w:cs="Arial" w:asciiTheme="minorEastAsia" w:hAnsiTheme="minorEastAsia" w:eastAsia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2023年6</w:t>
      </w:r>
      <w:r>
        <w:rPr>
          <w:rStyle w:val="11"/>
          <w:rFonts w:hint="eastAsia" w:cs="Arial" w:asciiTheme="minorEastAsia" w:hAnsi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月15</w:t>
      </w:r>
      <w:r>
        <w:rPr>
          <w:rStyle w:val="11"/>
          <w:rFonts w:hint="default" w:cs="Arial" w:asciiTheme="minorEastAsia" w:hAnsiTheme="minorEastAsia" w:eastAsia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日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前，</w:t>
      </w:r>
      <w:r>
        <w:rPr>
          <w:rStyle w:val="11"/>
          <w:rFonts w:hint="eastAsia" w:cs="Arial" w:asciiTheme="minorEastAsia" w:hAnsi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将《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党的二十大精神专项研究刊发、采纳情况一览表（样表）》（见附件 2）</w:t>
      </w:r>
      <w:r>
        <w:rPr>
          <w:rStyle w:val="11"/>
          <w:rFonts w:hint="eastAsia" w:cs="Arial" w:asciiTheme="minorEastAsia" w:hAnsi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及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佐证</w:t>
      </w:r>
      <w:r>
        <w:rPr>
          <w:rStyle w:val="11"/>
          <w:rFonts w:hint="eastAsia" w:cs="Arial" w:asciiTheme="minorEastAsia" w:hAnsi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材料交至2-6311办公室，电子版发送至陈少金老师办公系统</w:t>
      </w:r>
      <w:r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Style w:val="11"/>
          <w:rFonts w:hint="default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联系人：陈少金，电话：13588123602，87171809。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附件1：教育部哲学社会科学研究专项（党的二十大精神研究）选题指南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附件2：党的二十大精神专项研究刊发、采纳情况一览表（样表）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7080" w:firstLineChars="29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科研处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2022年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bookmarkEnd w:id="0"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AyMTU1NTExOWRhNTVjM2I0OGM1ODI1NTZlOGJhN2QifQ=="/>
  </w:docVars>
  <w:rsids>
    <w:rsidRoot w:val="00203C21"/>
    <w:rsid w:val="001C6C2A"/>
    <w:rsid w:val="001F022D"/>
    <w:rsid w:val="00203C21"/>
    <w:rsid w:val="00223EDE"/>
    <w:rsid w:val="002B2BF4"/>
    <w:rsid w:val="002C56FE"/>
    <w:rsid w:val="003479E7"/>
    <w:rsid w:val="00444357"/>
    <w:rsid w:val="004F4050"/>
    <w:rsid w:val="005222E7"/>
    <w:rsid w:val="00531E53"/>
    <w:rsid w:val="00620357"/>
    <w:rsid w:val="006A6854"/>
    <w:rsid w:val="00700BA2"/>
    <w:rsid w:val="00734C47"/>
    <w:rsid w:val="008A3377"/>
    <w:rsid w:val="00A12A83"/>
    <w:rsid w:val="00A62C2F"/>
    <w:rsid w:val="00A7198A"/>
    <w:rsid w:val="00A838A1"/>
    <w:rsid w:val="00A9335C"/>
    <w:rsid w:val="00BD13AA"/>
    <w:rsid w:val="00BF4625"/>
    <w:rsid w:val="00CE4F15"/>
    <w:rsid w:val="00CF68A2"/>
    <w:rsid w:val="00EB6714"/>
    <w:rsid w:val="00F44E95"/>
    <w:rsid w:val="00FB3256"/>
    <w:rsid w:val="00FF6E60"/>
    <w:rsid w:val="262921E7"/>
    <w:rsid w:val="33814814"/>
    <w:rsid w:val="45B2500D"/>
    <w:rsid w:val="5A5E67D7"/>
    <w:rsid w:val="5B2013F5"/>
    <w:rsid w:val="74D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s1"/>
    <w:basedOn w:val="8"/>
    <w:uiPriority w:val="0"/>
  </w:style>
  <w:style w:type="character" w:customStyle="1" w:styleId="12">
    <w:name w:val="s3"/>
    <w:basedOn w:val="8"/>
    <w:uiPriority w:val="0"/>
  </w:style>
  <w:style w:type="character" w:customStyle="1" w:styleId="13">
    <w:name w:val="s2"/>
    <w:basedOn w:val="8"/>
    <w:uiPriority w:val="0"/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  <w:style w:type="character" w:customStyle="1" w:styleId="16">
    <w:name w:val="标题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582</Words>
  <Characters>633</Characters>
  <Lines>5</Lines>
  <Paragraphs>1</Paragraphs>
  <TotalTime>18</TotalTime>
  <ScaleCrop>false</ScaleCrop>
  <LinksUpToDate>false</LinksUpToDate>
  <CharactersWithSpaces>650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2020-01-15T08:02:00Z</dcterms:created>
  <dc:creator>lenovo</dc:creator>
  <cp:lastModifiedBy>Administrator</cp:lastModifiedBy>
  <dcterms:modified xsi:type="dcterms:W3CDTF">2022-11-22T08:49:19Z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6CBAD4B84B274527AC8970136D0A4780</vt:lpwstr>
  </property>
</Properties>
</file>