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0"/>
          <w:szCs w:val="20"/>
          <w:bdr w:val="none" w:color="auto" w:sz="0" w:space="0"/>
          <w:shd w:val="clear" w:fill="FFFFFF"/>
        </w:rPr>
      </w:pPr>
      <w:r>
        <w:rPr>
          <w:rFonts w:hint="eastAsia" w:ascii="宋体" w:hAnsi="宋体" w:eastAsia="宋体" w:cs="宋体"/>
          <w:b/>
          <w:bCs/>
          <w:i w:val="0"/>
          <w:iCs w:val="0"/>
          <w:caps w:val="0"/>
          <w:color w:val="333333"/>
          <w:spacing w:val="0"/>
          <w:sz w:val="36"/>
          <w:szCs w:val="36"/>
          <w:shd w:val="clear" w:fill="FFFFFF"/>
        </w:rPr>
        <w:t>关于组织</w:t>
      </w:r>
      <w:bookmarkStart w:id="3" w:name="_GoBack"/>
      <w:bookmarkEnd w:id="3"/>
      <w:r>
        <w:rPr>
          <w:rFonts w:hint="eastAsia" w:ascii="宋体" w:hAnsi="宋体" w:eastAsia="宋体" w:cs="宋体"/>
          <w:b/>
          <w:bCs/>
          <w:i w:val="0"/>
          <w:iCs w:val="0"/>
          <w:caps w:val="0"/>
          <w:color w:val="333333"/>
          <w:spacing w:val="0"/>
          <w:sz w:val="36"/>
          <w:szCs w:val="36"/>
          <w:shd w:val="clear" w:fill="FFFFFF"/>
        </w:rPr>
        <w:t>申报2021年度浙江省高校实验室工作研究项目的通知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各部门、系（部）：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2021年度浙江省高校实验室工作研究项目申报已经启动，我院可报2项（其中招标课题数量不限），现将有关事项通知如下：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2"/>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rPr>
        <w:t>一、立项范围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2"/>
        <w:jc w:val="left"/>
        <w:rPr>
          <w:rFonts w:hint="eastAsia" w:ascii="宋体" w:hAnsi="宋体" w:eastAsia="宋体" w:cs="宋体"/>
          <w:i w:val="0"/>
          <w:iCs w:val="0"/>
          <w:caps w:val="0"/>
          <w:color w:val="333333"/>
          <w:spacing w:val="0"/>
          <w:sz w:val="24"/>
          <w:szCs w:val="24"/>
        </w:rPr>
      </w:pPr>
      <w:bookmarkStart w:id="0" w:name="bookmark3"/>
      <w:bookmarkEnd w:id="0"/>
      <w:r>
        <w:rPr>
          <w:rFonts w:hint="eastAsia" w:ascii="宋体" w:hAnsi="宋体" w:eastAsia="宋体" w:cs="宋体"/>
          <w:i w:val="0"/>
          <w:iCs w:val="0"/>
          <w:caps w:val="0"/>
          <w:color w:val="333333"/>
          <w:spacing w:val="0"/>
          <w:sz w:val="24"/>
          <w:szCs w:val="24"/>
          <w:bdr w:val="none" w:color="auto" w:sz="0" w:space="0"/>
        </w:rPr>
        <w:t>（一）招标项目：招标项目要求2〜3所高校联合，由牵头单位申报。见附件1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72"/>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1.项目名称：</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浙江省高校虚拟仿真实验教学资源管理平台研究与建设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2.项目名称：</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高校实验室废弃物处置现状与对策研究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3.项目名称：</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高校实验室管理信息化建设现状分析与对策研究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i w:val="0"/>
          <w:iCs w:val="0"/>
          <w:caps w:val="0"/>
          <w:color w:val="333333"/>
          <w:spacing w:val="0"/>
          <w:sz w:val="24"/>
          <w:szCs w:val="24"/>
        </w:rPr>
      </w:pPr>
      <w:bookmarkStart w:id="1" w:name="bookmark7"/>
      <w:bookmarkEnd w:id="1"/>
      <w:r>
        <w:rPr>
          <w:rFonts w:hint="eastAsia" w:ascii="宋体" w:hAnsi="宋体" w:eastAsia="宋体" w:cs="宋体"/>
          <w:b/>
          <w:bCs/>
          <w:i w:val="0"/>
          <w:iCs w:val="0"/>
          <w:caps w:val="0"/>
          <w:color w:val="333333"/>
          <w:spacing w:val="0"/>
          <w:sz w:val="24"/>
          <w:szCs w:val="24"/>
          <w:bdr w:val="none" w:color="auto" w:sz="0" w:space="0"/>
          <w:shd w:val="clear" w:fill="FFFFFF"/>
        </w:rPr>
        <w:t>（二）常规项目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1.实验室建设与管理；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2.实训基地建设与管理；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3.实验教学研究与改革；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4.大型仪器开放共享；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5.实验队伍建设；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6.实验技术开发与应用；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7.仪器设备资产管理；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8.实验室安全与环保；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9.物资采购与供应；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10.实验室工作软件开发及其它。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0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rPr>
        <w:t>二、申报条件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1.每位项目负责人限申报一项，凡承担浙江省高校实验室工作研究项目未结题或近三年有被终止研究的项目负责人，本次不予受理。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2.招标项目的名称必须与立项范围的项目名称相同，常规项目可以根据立项范围自行选题。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3.优先支持从事一线工作的实验技术人员和管理人员；原则上不受理教学、科研系列正高职称人员的项目申报。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72"/>
        <w:jc w:val="left"/>
        <w:rPr>
          <w:rFonts w:hint="eastAsia" w:ascii="宋体" w:hAnsi="宋体" w:eastAsia="宋体" w:cs="宋体"/>
          <w:i w:val="0"/>
          <w:iCs w:val="0"/>
          <w:caps w:val="0"/>
          <w:color w:val="333333"/>
          <w:spacing w:val="0"/>
          <w:sz w:val="24"/>
          <w:szCs w:val="24"/>
        </w:rPr>
      </w:pPr>
      <w:bookmarkStart w:id="2" w:name="bookmark6"/>
      <w:bookmarkEnd w:id="2"/>
      <w:r>
        <w:rPr>
          <w:rFonts w:hint="eastAsia" w:ascii="宋体" w:hAnsi="宋体" w:eastAsia="宋体" w:cs="宋体"/>
          <w:b/>
          <w:bCs/>
          <w:i w:val="0"/>
          <w:iCs w:val="0"/>
          <w:caps w:val="0"/>
          <w:color w:val="333333"/>
          <w:spacing w:val="0"/>
          <w:sz w:val="24"/>
          <w:szCs w:val="24"/>
          <w:bdr w:val="none" w:color="auto" w:sz="0" w:space="0"/>
          <w:shd w:val="clear" w:fill="FFFFFF"/>
        </w:rPr>
        <w:t>三、结题要求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1.研究预期成果之一要求公开发表论文（或专利、软件证书）1篇（1项）及以上或正式出版的著作1部，其内容须与研究项目对应，并标注“浙江省高校实验室工作研究项目”，其中招标项目和重点项目需在核心期刊发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2.项目研究周期为2年，本次立项项目结题时间为2023年5月。如有特殊情况，经申请批准至多可以延期1年。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72"/>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四、校内申报截止时间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E500"/>
          <w:vertAlign w:val="baseline"/>
          <w:lang w:val="en-US" w:eastAsia="zh-CN" w:bidi="ar"/>
        </w:rPr>
        <w:t>校内课题申报时间截止</w:t>
      </w:r>
      <w:r>
        <w:rPr>
          <w:rFonts w:hint="eastAsia" w:ascii="宋体" w:hAnsi="宋体" w:eastAsia="宋体" w:cs="宋体"/>
          <w:b/>
          <w:bCs/>
          <w:i w:val="0"/>
          <w:iCs w:val="0"/>
          <w:caps w:val="0"/>
          <w:color w:val="333333"/>
          <w:spacing w:val="0"/>
          <w:kern w:val="0"/>
          <w:sz w:val="24"/>
          <w:szCs w:val="24"/>
          <w:bdr w:val="none" w:color="auto" w:sz="0" w:space="0"/>
          <w:shd w:val="clear" w:fill="FFE500"/>
          <w:vertAlign w:val="baseline"/>
          <w:lang w:val="en-US" w:eastAsia="zh-CN" w:bidi="ar"/>
        </w:rPr>
        <w:t>2021年5月8日</w:t>
      </w: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，逾期不再受理。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72"/>
        <w:jc w:val="lef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vertAlign w:val="baseline"/>
          <w:lang w:val="en-US" w:eastAsia="zh-CN" w:bidi="ar"/>
        </w:rPr>
        <w:t>五、申报材料要求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课题申报者需按要求完整填写《浙江省高校实验室工作研究项目申请书》（见附件2）一式1份，并将申报材料电子稿一起交至2-6205办公室陈少金处，联系电话：0571-87171809，13588123602。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i w:val="0"/>
          <w:iCs w:val="0"/>
          <w:caps w:val="0"/>
          <w:color w:val="333333"/>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附件1：关于组织申报2021年浙江省高校实验室工作研究项目的通知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附件2：浙江省高校实验室工作研究项目申请书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1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科 研 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2021年4月22日</w:t>
      </w:r>
    </w:p>
    <w:p>
      <w:pPr>
        <w:keepNext w:val="0"/>
        <w:keepLines w:val="0"/>
        <w:pageBreakBefore w:val="0"/>
        <w:kinsoku/>
        <w:wordWrap/>
        <w:overflowPunct/>
        <w:topLinePunct w:val="0"/>
        <w:autoSpaceDE/>
        <w:autoSpaceDN/>
        <w:bidi w:val="0"/>
        <w:adjustRightInd/>
        <w:snapToGrid/>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YzFiNjdhMWMxMjkyODkyZGVlNDllNzIyNjhkN2UifQ=="/>
  </w:docVars>
  <w:rsids>
    <w:rsidRoot w:val="5A905061"/>
    <w:rsid w:val="5A90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2023-03-23T07:50:00Z</dcterms:created>
  <dc:creator>晨风</dc:creator>
  <cp:lastModifiedBy>晨风</cp:lastModifiedBy>
  <dcterms:modified xsi:type="dcterms:W3CDTF">2023-03-23T07:50:58Z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303F0775D5C24C52B28150AE653A9926_11</vt:lpwstr>
  </property>
</Properties>
</file>